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就业质量年度报告编制大纲（参考）</w:t>
      </w:r>
      <w:bookmarkEnd w:id="2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第一章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一、毕业生规模和结构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二、毕业生毕业去向落实率及去向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（一）毕业去向落实率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（二）毕业去向分布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（三）未落实毕业去向情况分析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留省就业分析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三、毕业生就业状况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就业流向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毕业生的升学情况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毕业生的创业情况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灵活就业群体分析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重点领域就业情况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（六）未就业群体分析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Toc372186568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第二章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就业主要特点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招聘需求分析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二、就业指导服务情况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三、创新创业教育情况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第三章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就业相关分析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一、毕业生的就业质量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（一）收入分析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（二）专业相关度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bookmarkStart w:id="1" w:name="OLE_LINK10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（三）就业现状满意度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（四）职业期待吻合度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（五）就业稳定性（以离职率来衡量）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（六）职业发展和变化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二、就业形势与求职过程分析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第四章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就业发展趋势分析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一、本校就业趋势性研判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二、去向落实率变化趋势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三、毕业生就业行业变化情况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四、毕业生就业质量变化情况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第五章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就业状况跟踪调查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一、对人才培养的反馈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（一）对学校的总体满意度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对学校就业工作的评价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）对学校培养效果的评价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）对自身就业状况、职业发展与成长的评价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）就业对教学的反馈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80" w:firstLineChars="1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第六章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用人单位反馈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一、用人单位满意度调查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二、用人单位对毕业生综合能力素质满足度评价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三、用人单位对毕业生政治素养、专业水平、职业能力素养的评价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技术需求：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1.必须有合理科学的应届毕业生调查分析大纲；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2.提供本次调查毕业生信息收集格式；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3.供应商需独立完成问卷设计、调研实施、数据分析等内容；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4.供应商能够提供当届全国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高职院校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毕业生调查对比参照系，作为与学校当届数据对比使用；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交付成果：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1.针对2023届毕业生实施就业调查，最终报告要有整体情况、分学院情况、分专业情况分析。投标人于2023年12月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0日前提交就业质量年度报告电子版。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2.应届毕业生调研评价数据库。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ZWM4MmFhNWU1MTBlMmM2OTI0NDZmZDY5ZDM3YjUifQ=="/>
  </w:docVars>
  <w:rsids>
    <w:rsidRoot w:val="210B663A"/>
    <w:rsid w:val="210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2023-11-15T09:37:00Z</dcterms:created>
  <dc:creator>夏日香气</dc:creator>
  <cp:lastModifiedBy>夏日香气</cp:lastModifiedBy>
  <dcterms:modified xsi:type="dcterms:W3CDTF">2023-11-15T09:38:28Z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664CE37BC2F0436FA1A16299D8EEF1C6_11</vt:lpwstr>
  </property>
</Properties>
</file>