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4" w:lineRule="atLeast"/>
        <w:ind w:right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4" w:lineRule="atLeast"/>
        <w:ind w:right="0"/>
        <w:jc w:val="center"/>
        <w:rPr>
          <w:rFonts w:hint="default" w:ascii="仿宋_GB2312" w:hAnsi="宋体" w:eastAsia="仿宋_GB2312" w:cs="仿宋_GB2312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</w:pPr>
      <w:bookmarkStart w:id="1" w:name="_GoBack"/>
      <w:r>
        <w:rPr>
          <w:rFonts w:hint="default" w:ascii="仿宋_GB2312" w:hAnsi="宋体" w:eastAsia="仿宋_GB2312" w:cs="仿宋_GB2312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江西旅游商贸职业学院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  <w:lang w:val="en-US" w:eastAsia="zh-CN"/>
        </w:rPr>
        <w:t>承办2023年江西省职业院校技能大赛服装创意设计与工艺赛项耗材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23232"/>
          <w:spacing w:val="0"/>
          <w:sz w:val="28"/>
          <w:szCs w:val="28"/>
          <w:shd w:val="clear" w:color="auto" w:fill="FFFFFF"/>
        </w:rPr>
        <w:t>采购清单</w:t>
      </w:r>
    </w:p>
    <w:bookmarkEnd w:id="1"/>
    <w:tbl>
      <w:tblPr>
        <w:tblStyle w:val="4"/>
        <w:tblW w:w="9000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409"/>
        <w:gridCol w:w="3418"/>
        <w:gridCol w:w="746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手绘款式绘图纸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80克A4规格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草稿纸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70克 A4规格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服装系列款式设计激光打印纸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120克A3规格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工艺单打印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 克 A3 规格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CAD 绘图仪用纸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pStyle w:val="6"/>
              <w:spacing w:before="35"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spacing w:val="-5"/>
                <w:lang w:val="en-US" w:eastAsia="zh-CN"/>
              </w:rPr>
              <w:t>幅宽</w:t>
            </w:r>
            <w:r>
              <w:rPr>
                <w:spacing w:val="-5"/>
              </w:rPr>
              <w:t>180cm</w:t>
            </w:r>
            <w:r>
              <w:rPr>
                <w:rFonts w:hint="eastAsia"/>
                <w:spacing w:val="-5"/>
                <w:lang w:eastAsia="zh-CN"/>
              </w:rPr>
              <w:t>、</w:t>
            </w:r>
            <w:r>
              <w:rPr>
                <w:spacing w:val="-7"/>
              </w:rPr>
              <w:t>60克</w:t>
            </w:r>
            <w:r>
              <w:rPr>
                <w:spacing w:val="-22"/>
              </w:rPr>
              <w:t>白色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硫酸纸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45克宽88厘米长100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100克全开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硬板纸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 克全开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服装创意设计面料1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高档精纺毛涤西服面料，羊毛50%、涤纶50%，90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S/2*56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S/1,330克/米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服装创意设计面料2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高定立体提花面料，金属丝40%+60%涤纶丝，同面料1底色花型，345±2克/米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服装制版与工艺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面料1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高档精纺毛涤西服面料，羊毛50%、涤纶50%，90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S/2*56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S/1,330克/米</w:t>
            </w:r>
            <w:bookmarkEnd w:id="0"/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服装制版与工艺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面料2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高定立体提花面料，金属丝40%+60%涤纶丝，同面料1底色花型，345±2克/米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白坯布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幅宽150CM、100%棉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大头针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可乐立裁专用大头针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标志线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 0.3cm（红、蓝双色）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里料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薄款仿三醋酸面料，97%涤纶3%氨纶，幅宽150CM、面料顺色，150±2克/米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tabs>
                <w:tab w:val="left" w:pos="438"/>
              </w:tabs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衬料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75D，有纺衬，幅宽150CM、面料顺色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垫肩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圆头24付、方头24付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嵌条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1cm 宽黑色直丝、1cm 宽黑色斜丝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纽扣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大、中、小粒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198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机缝线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面料顺色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拉链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65cm 隐形拉链、面料顺色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手缝线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面料顺色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4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6"/>
                <w:kern w:val="2"/>
                <w:sz w:val="24"/>
                <w:szCs w:val="24"/>
                <w:lang w:val="en-US" w:eastAsia="zh-CN" w:bidi="ar-SA"/>
              </w:rPr>
              <w:t>钮扣、花边、丝带、拉链等</w:t>
            </w:r>
          </w:p>
        </w:tc>
        <w:tc>
          <w:tcPr>
            <w:tcW w:w="341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72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zI5MzMwYTY4OTNiNGViNGZiZTVmNDEwN2IxNzEifQ=="/>
  </w:docVars>
  <w:rsids>
    <w:rsidRoot w:val="24FF27BC"/>
    <w:rsid w:val="24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2023-12-15T05:35:00Z</dcterms:created>
  <dc:creator>明昱</dc:creator>
  <cp:lastModifiedBy>明昱</cp:lastModifiedBy>
  <dcterms:modified xsi:type="dcterms:W3CDTF">2023-12-15T05:35:55Z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38F5E5D8C0F14553B39587D3A2D51EB6_11</vt:lpwstr>
  </property>
</Properties>
</file>