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ascii="宋体" w:hAnsi="宋体" w:cs="宋体"/>
          <w:b/>
          <w:bCs/>
          <w:sz w:val="32"/>
        </w:rPr>
      </w:pPr>
      <w:r>
        <w:rPr>
          <w:rFonts w:hint="eastAsia" w:ascii="宋体" w:hAnsi="宋体" w:cs="宋体"/>
          <w:b/>
          <w:bCs/>
          <w:sz w:val="32"/>
        </w:rPr>
        <w:t>项目名称：江西旅游商贸职业学院旅游学院多功能智慧教室设备采购项目</w:t>
      </w:r>
    </w:p>
    <w:p>
      <w:pPr>
        <w:ind w:firstLine="1285" w:firstLineChars="400"/>
        <w:rPr>
          <w:rFonts w:ascii="宋体" w:hAnsi="宋体" w:cs="宋体"/>
          <w:b/>
          <w:bCs/>
          <w:sz w:val="32"/>
        </w:rPr>
      </w:pPr>
      <w:r>
        <w:rPr>
          <w:rFonts w:hint="eastAsia" w:ascii="宋体" w:hAnsi="宋体" w:cs="宋体"/>
          <w:b/>
          <w:bCs/>
          <w:sz w:val="32"/>
        </w:rPr>
        <w:t>项目编号：JXTC2024200075</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6"/>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6"/>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6"/>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3"/>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2024年月日14点30分（北京时间）前提交响应文件。</w:t>
      </w:r>
    </w:p>
    <w:p>
      <w:pPr>
        <w:spacing w:line="360" w:lineRule="auto"/>
        <w:rPr>
          <w:rFonts w:ascii="宋体" w:hAnsi="宋体" w:cs="宋体"/>
          <w:sz w:val="24"/>
          <w:szCs w:val="24"/>
        </w:rPr>
      </w:pPr>
    </w:p>
    <w:p>
      <w:pPr>
        <w:pStyle w:val="4"/>
        <w:spacing w:before="0" w:after="0" w:line="360" w:lineRule="auto"/>
        <w:rPr>
          <w:rFonts w:ascii="宋体" w:hAnsi="宋体" w:eastAsia="宋体" w:cs="宋体"/>
          <w:b w:val="0"/>
          <w:sz w:val="24"/>
          <w:szCs w:val="24"/>
        </w:rPr>
      </w:pPr>
      <w:bookmarkStart w:id="1" w:name="_Toc28359079"/>
      <w:bookmarkStart w:id="2" w:name="_Toc35393621"/>
      <w:bookmarkStart w:id="3" w:name="_Toc28359002"/>
      <w:bookmarkStart w:id="4" w:name="_Toc27129"/>
      <w:bookmarkStart w:id="5" w:name="_Toc35393790"/>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4"/>
        <w:spacing w:before="0" w:after="0" w:line="360" w:lineRule="auto"/>
        <w:rPr>
          <w:rFonts w:ascii="宋体" w:hAnsi="宋体" w:eastAsia="宋体" w:cs="宋体"/>
          <w:b w:val="0"/>
          <w:sz w:val="24"/>
          <w:szCs w:val="24"/>
        </w:rPr>
      </w:pPr>
      <w:r>
        <w:rPr>
          <w:rFonts w:hint="eastAsia" w:ascii="宋体" w:hAnsi="宋体" w:eastAsia="宋体" w:cs="宋体"/>
          <w:b w:val="0"/>
          <w:sz w:val="24"/>
          <w:szCs w:val="24"/>
        </w:rPr>
        <w:t>项目名称：江西旅游商贸职业学院旅游学院多功能智慧教室设备采购项目</w:t>
      </w:r>
    </w:p>
    <w:p>
      <w:pPr>
        <w:pStyle w:val="4"/>
        <w:spacing w:before="0" w:after="0" w:line="360" w:lineRule="auto"/>
        <w:rPr>
          <w:rFonts w:ascii="宋体" w:hAnsi="宋体" w:eastAsia="宋体" w:cs="宋体"/>
          <w:b w:val="0"/>
          <w:sz w:val="24"/>
          <w:szCs w:val="24"/>
        </w:rPr>
      </w:pPr>
      <w:r>
        <w:rPr>
          <w:rFonts w:hint="eastAsia" w:ascii="宋体" w:hAnsi="宋体" w:eastAsia="宋体" w:cs="宋体"/>
          <w:b w:val="0"/>
          <w:sz w:val="24"/>
          <w:szCs w:val="24"/>
        </w:rPr>
        <w:t>项目编号：JXTC2024200075</w:t>
      </w:r>
    </w:p>
    <w:bookmarkEnd w:id="6"/>
    <w:p>
      <w:pPr>
        <w:spacing w:line="360" w:lineRule="auto"/>
        <w:rPr>
          <w:rFonts w:ascii="宋体" w:hAnsi="宋体" w:cs="宋体"/>
          <w:sz w:val="24"/>
          <w:szCs w:val="24"/>
        </w:rPr>
      </w:pPr>
      <w:r>
        <w:rPr>
          <w:rFonts w:hint="eastAsia" w:ascii="宋体" w:hAnsi="宋体" w:cs="宋体"/>
          <w:sz w:val="24"/>
          <w:szCs w:val="24"/>
        </w:rPr>
        <w:t>预算金额：99.28万元人民币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赣购2024J001120079</w:t>
            </w:r>
          </w:p>
        </w:tc>
        <w:tc>
          <w:tcPr>
            <w:tcW w:w="2118"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旅游学院多功能智慧教室设备采购</w:t>
            </w:r>
          </w:p>
        </w:tc>
        <w:tc>
          <w:tcPr>
            <w:tcW w:w="826"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sz w:val="24"/>
                <w:szCs w:val="24"/>
              </w:rPr>
              <w:t>99.28万元</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合同履行期限：自合同签订之日起30日内。</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4"/>
        <w:keepNext w:val="0"/>
        <w:keepLines w:val="0"/>
        <w:spacing w:before="0" w:after="0" w:line="360" w:lineRule="auto"/>
        <w:rPr>
          <w:rFonts w:ascii="宋体" w:hAnsi="宋体" w:eastAsia="宋体" w:cs="宋体"/>
          <w:b w:val="0"/>
          <w:sz w:val="24"/>
          <w:szCs w:val="24"/>
        </w:rPr>
      </w:pPr>
      <w:bookmarkStart w:id="7" w:name="_Toc35393622"/>
      <w:bookmarkStart w:id="8" w:name="_Toc35393791"/>
      <w:bookmarkStart w:id="9" w:name="_Toc26529"/>
      <w:bookmarkStart w:id="10" w:name="_Toc28359080"/>
      <w:bookmarkStart w:id="11" w:name="_Toc28359003"/>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28359004"/>
      <w:bookmarkStart w:id="13" w:name="_Toc35393792"/>
      <w:bookmarkStart w:id="14" w:name="_Toc35393623"/>
      <w:bookmarkStart w:id="15" w:name="_Toc28359081"/>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ascii="宋体" w:hAnsi="宋体" w:cs="宋体" w:eastAsiaTheme="minorEastAsia"/>
          <w:sz w:val="24"/>
          <w:szCs w:val="24"/>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时间：2024年月日至2024年月日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05"/>
      <w:bookmarkStart w:id="17" w:name="_Toc28359082"/>
      <w:bookmarkStart w:id="18" w:name="_Toc35393793"/>
      <w:bookmarkStart w:id="19" w:name="_Toc35393624"/>
      <w:bookmarkStart w:id="20" w:name="_Toc20720"/>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4"/>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截止时间：2024年月日9点30分（北京时间）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江西省南昌市东湖区省府西二路3号发改委综合楼6号竞谈(磋)室(6楼606号)</w:t>
      </w:r>
    </w:p>
    <w:p>
      <w:pPr>
        <w:pStyle w:val="4"/>
        <w:spacing w:before="0" w:after="0" w:line="360" w:lineRule="auto"/>
        <w:rPr>
          <w:rFonts w:ascii="宋体" w:hAnsi="宋体" w:eastAsia="宋体" w:cs="宋体"/>
          <w:bCs w:val="0"/>
          <w:sz w:val="24"/>
          <w:szCs w:val="24"/>
        </w:rPr>
      </w:pPr>
      <w:bookmarkStart w:id="21" w:name="_Toc28359084"/>
      <w:bookmarkStart w:id="22" w:name="_Toc12960"/>
      <w:bookmarkStart w:id="23" w:name="_Toc35393794"/>
      <w:bookmarkStart w:id="24" w:name="_Toc28359007"/>
      <w:bookmarkStart w:id="25" w:name="_Toc35393625"/>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4"/>
        <w:spacing w:before="0" w:after="0" w:line="360" w:lineRule="auto"/>
        <w:rPr>
          <w:rFonts w:ascii="宋体" w:hAnsi="宋体" w:eastAsia="宋体" w:cs="宋体"/>
          <w:bCs w:val="0"/>
          <w:sz w:val="24"/>
          <w:szCs w:val="24"/>
        </w:rPr>
      </w:pPr>
      <w:bookmarkStart w:id="26" w:name="_Toc35393626"/>
      <w:bookmarkStart w:id="27" w:name="_Toc10090"/>
      <w:bookmarkStart w:id="28" w:name="_Toc35393795"/>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35393796"/>
      <w:bookmarkStart w:id="30" w:name="_Toc28359008"/>
      <w:bookmarkStart w:id="31" w:name="_Toc28359085"/>
      <w:bookmarkStart w:id="32" w:name="_Toc25456"/>
      <w:bookmarkStart w:id="33" w:name="_Toc35393627"/>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ascii="宋体" w:hAnsi="宋体" w:cs="宋体"/>
          <w:sz w:val="24"/>
          <w:szCs w:val="24"/>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5、本项目采用电子化谈判模式，谈判现场不提供网络环境，请供应商自行搭建网络环境进入系统操作，并提前在笔记本电脑下载安装驱动。各供应商需在系统上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6、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sz w:val="24"/>
          <w:szCs w:val="24"/>
        </w:rPr>
        <w:t>7、投标人应仔细阅读江西省公共资源交易网（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rPr>
      </w:pPr>
      <w:r>
        <w:rPr>
          <w:rFonts w:hint="eastAsia" w:ascii="宋体" w:hAnsi="宋体" w:cs="宋体"/>
          <w:sz w:val="24"/>
          <w:szCs w:val="24"/>
        </w:rPr>
        <w:t>1.采购人信息</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w:t>
      </w:r>
      <w:r>
        <w:rPr>
          <w:rFonts w:hint="eastAsia" w:ascii="宋体" w:hAnsi="宋体" w:cs="宋体"/>
          <w:bCs/>
          <w:sz w:val="24"/>
          <w:szCs w:val="24"/>
        </w:rPr>
        <w:t>江西旅游商贸职业学院</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地址：</w:t>
      </w:r>
      <w:r>
        <w:rPr>
          <w:rFonts w:hint="eastAsia" w:ascii="宋体" w:hAnsi="宋体" w:cs="宋体"/>
          <w:bCs/>
          <w:sz w:val="24"/>
          <w:szCs w:val="24"/>
        </w:rPr>
        <w:t>南昌市经济开发区丁香路1号</w:t>
      </w:r>
    </w:p>
    <w:p>
      <w:pPr>
        <w:spacing w:line="360" w:lineRule="auto"/>
        <w:ind w:left="1079" w:leftChars="371" w:hanging="300" w:hangingChars="125"/>
        <w:jc w:val="left"/>
        <w:rPr>
          <w:rFonts w:ascii="宋体" w:hAnsi="宋体" w:cs="宋体"/>
          <w:sz w:val="24"/>
          <w:szCs w:val="24"/>
          <w:highlight w:val="yellow"/>
        </w:rPr>
      </w:pPr>
      <w:bookmarkStart w:id="34" w:name="_Toc28359086"/>
      <w:bookmarkStart w:id="35" w:name="_Toc28359009"/>
      <w:r>
        <w:rPr>
          <w:rFonts w:hint="eastAsia" w:ascii="宋体" w:hAnsi="宋体" w:cs="宋体"/>
          <w:sz w:val="24"/>
          <w:szCs w:val="24"/>
        </w:rPr>
        <w:t>联系方式：龚老师 0791-83771972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10"/>
      <w:bookmarkStart w:id="37" w:name="_Toc28359087"/>
      <w:r>
        <w:rPr>
          <w:rFonts w:hint="eastAsia" w:ascii="宋体" w:hAnsi="宋体" w:cs="宋体"/>
          <w:sz w:val="24"/>
          <w:szCs w:val="24"/>
        </w:rPr>
        <w:t>电子函件：jzzc@jxzxtz.com</w:t>
      </w:r>
    </w:p>
    <w:p>
      <w:pPr>
        <w:spacing w:line="360" w:lineRule="auto"/>
        <w:ind w:firstLine="720" w:firstLineChars="300"/>
        <w:rPr>
          <w:rFonts w:ascii="宋体" w:hAnsi="宋体" w:cs="宋体"/>
          <w:sz w:val="24"/>
          <w:szCs w:val="24"/>
        </w:rPr>
      </w:pPr>
      <w:r>
        <w:rPr>
          <w:rFonts w:hint="eastAsia" w:ascii="宋体" w:hAnsi="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cs="宋体"/>
          <w:sz w:val="24"/>
          <w:szCs w:val="24"/>
        </w:rPr>
        <w:t>电　话：0791-86270385</w:t>
      </w: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8"/>
        <w:ind w:firstLine="210"/>
        <w:rPr>
          <w:rFonts w:ascii="宋体" w:hAnsi="宋体" w:cs="宋体"/>
        </w:rPr>
      </w:pPr>
    </w:p>
    <w:p>
      <w:pPr>
        <w:pStyle w:val="9"/>
        <w:ind w:left="0" w:firstLine="0"/>
        <w:rPr>
          <w:rFonts w:ascii="宋体" w:hAnsi="宋体" w:cs="宋体"/>
        </w:rPr>
      </w:pPr>
    </w:p>
    <w:p>
      <w:pPr>
        <w:pStyle w:val="8"/>
        <w:ind w:firstLine="210"/>
        <w:rPr>
          <w:rFonts w:ascii="宋体" w:hAnsi="宋体" w:cs="宋体"/>
        </w:rPr>
      </w:pPr>
    </w:p>
    <w:p>
      <w:pPr>
        <w:pStyle w:val="3"/>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4"/>
        <w:numPr>
          <w:ilvl w:val="0"/>
          <w:numId w:val="2"/>
        </w:numPr>
        <w:spacing w:before="0" w:after="0" w:line="240" w:lineRule="auto"/>
        <w:rPr>
          <w:rFonts w:ascii="宋体" w:hAnsi="宋体" w:eastAsia="宋体" w:cs="宋体"/>
          <w:sz w:val="28"/>
          <w:szCs w:val="28"/>
        </w:rPr>
      </w:pPr>
      <w:bookmarkStart w:id="39" w:name="_Toc501638122"/>
      <w:bookmarkStart w:id="40" w:name="_Toc221335709"/>
      <w:bookmarkStart w:id="41" w:name="_Toc220403898"/>
      <w:bookmarkStart w:id="42" w:name="_Toc220257383"/>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人民币</w:t>
            </w:r>
            <w:r>
              <w:rPr>
                <w:rFonts w:hint="eastAsia" w:ascii="宋体" w:hAnsi="宋体" w:cs="宋体"/>
                <w:sz w:val="24"/>
                <w:szCs w:val="24"/>
                <w:lang w:val="en-US" w:eastAsia="zh-CN"/>
              </w:rPr>
              <w:t>18000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ascii="宋体" w:hAnsi="宋体" w:cs="宋体"/>
                <w:sz w:val="24"/>
              </w:rPr>
            </w:pPr>
            <w:r>
              <w:rPr>
                <w:rFonts w:hint="eastAsia" w:ascii="宋体" w:hAnsi="宋体" w:cs="宋体"/>
                <w:sz w:val="24"/>
              </w:rPr>
              <w:t>开户银行：江西银行南昌红谷滩支行</w:t>
            </w:r>
          </w:p>
          <w:p>
            <w:pPr>
              <w:spacing w:line="460" w:lineRule="exact"/>
              <w:rPr>
                <w:rFonts w:ascii="宋体" w:hAnsi="宋体" w:cs="宋体"/>
                <w:sz w:val="24"/>
              </w:rPr>
            </w:pPr>
            <w:r>
              <w:rPr>
                <w:rFonts w:hint="eastAsia" w:ascii="宋体" w:hAnsi="宋体" w:cs="宋体"/>
                <w:sz w:val="24"/>
              </w:rPr>
              <w:t>开户名称：江西省机电设备招标有限公司</w:t>
            </w:r>
          </w:p>
          <w:p>
            <w:pPr>
              <w:spacing w:line="460" w:lineRule="exact"/>
              <w:rPr>
                <w:rFonts w:ascii="宋体" w:hAnsi="宋体" w:cs="宋体"/>
                <w:sz w:val="24"/>
              </w:rPr>
            </w:pPr>
            <w:r>
              <w:rPr>
                <w:rFonts w:hint="eastAsia" w:ascii="宋体" w:hAnsi="宋体" w:cs="宋体"/>
                <w:sz w:val="24"/>
              </w:rPr>
              <w:t>开户账户：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highlight w:val="none"/>
              </w:rPr>
            </w:pPr>
            <w:r>
              <w:rPr>
                <w:rFonts w:hint="eastAsia" w:ascii="宋体" w:hAnsi="宋体" w:cs="宋体"/>
                <w:bCs/>
                <w:sz w:val="24"/>
                <w:szCs w:val="24"/>
              </w:rPr>
              <w:t>非单一产品采购项目中，多家供应商提供的核心产品为相同品牌产品的，视为提供相同品牌产品。</w:t>
            </w:r>
            <w:r>
              <w:rPr>
                <w:rFonts w:hint="eastAsia" w:ascii="宋体" w:hAnsi="宋体" w:cs="宋体"/>
                <w:bCs/>
                <w:sz w:val="24"/>
                <w:szCs w:val="24"/>
                <w:highlight w:val="none"/>
              </w:rPr>
              <w:t>核心产品为：实训终端机。</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w:t>
            </w:r>
            <w:bookmarkStart w:id="109" w:name="_GoBack"/>
            <w:bookmarkEnd w:id="109"/>
            <w:r>
              <w:rPr>
                <w:rFonts w:hint="eastAsia" w:ascii="宋体" w:hAnsi="宋体" w:cs="宋体"/>
                <w:color w:val="0D0D0D"/>
                <w:sz w:val="24"/>
                <w:szCs w:val="24"/>
              </w:rPr>
              <w:t>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2"/>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ind w:lef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收费标准＝成交金额×收费费率＋速算增加数</w:t>
            </w:r>
          </w:p>
          <w:p>
            <w:pPr>
              <w:pStyle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注：成交金额在40万元以下的，按照40万元计算服务费。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2"/>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2"/>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2"/>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响应无效。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ascii="宋体" w:hAnsi="宋体" w:cs="仿宋"/>
                <w:sz w:val="24"/>
                <w:szCs w:val="24"/>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rPr>
              <w:t>（招标文件中特别注明需将原件递交到投标现场的除外）</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4、投标文件解密时间：在采购代理机构宣布开始解密后20分钟内必须完成解密，未在规定时间内完成解密的，响应无效。</w:t>
            </w:r>
          </w:p>
          <w:p>
            <w:pPr>
              <w:pStyle w:val="4"/>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4"/>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4"/>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499477410"/>
      <w:bookmarkStart w:id="45" w:name="_Toc495487710"/>
      <w:bookmarkStart w:id="46" w:name="_Toc501101639"/>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129"/>
      <w:bookmarkStart w:id="48" w:name="_Toc498090051"/>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ascii="宋体" w:hAnsi="宋体" w:cs="宋体"/>
          <w:b/>
          <w:sz w:val="24"/>
          <w:szCs w:val="24"/>
        </w:rPr>
      </w:pPr>
      <w:bookmarkStart w:id="49" w:name="_Toc501638125"/>
      <w:r>
        <w:rPr>
          <w:rFonts w:hint="eastAsia" w:ascii="宋体" w:hAnsi="宋体" w:cs="宋体"/>
          <w:b/>
          <w:sz w:val="24"/>
          <w:szCs w:val="24"/>
        </w:rPr>
        <w:t>9.5对小型和微型企业、监狱企业、残疾人福利性单位产品参加谈判享受的政策</w:t>
      </w:r>
    </w:p>
    <w:p>
      <w:pPr>
        <w:spacing w:line="460" w:lineRule="exact"/>
        <w:ind w:left="602" w:hanging="602" w:hangingChars="250"/>
        <w:rPr>
          <w:rFonts w:ascii="宋体" w:hAnsi="宋体" w:cs="宋体"/>
          <w:bCs/>
          <w:sz w:val="24"/>
          <w:szCs w:val="24"/>
        </w:rPr>
      </w:pPr>
      <w:r>
        <w:rPr>
          <w:rFonts w:hint="eastAsia" w:ascii="宋体" w:hAnsi="宋体" w:cs="宋体"/>
          <w:b/>
          <w:sz w:val="24"/>
          <w:szCs w:val="24"/>
        </w:rPr>
        <w:t>9.5.1</w:t>
      </w:r>
      <w:r>
        <w:rPr>
          <w:rFonts w:hint="eastAsia" w:ascii="宋体" w:hAnsi="宋体" w:cs="宋体"/>
          <w:b/>
          <w:bCs/>
          <w:sz w:val="24"/>
          <w:szCs w:val="24"/>
        </w:rPr>
        <w:t>本项目非专门面向中小企业：</w:t>
      </w:r>
      <w:r>
        <w:rPr>
          <w:rFonts w:hint="eastAsia" w:ascii="宋体" w:hAnsi="宋体" w:cs="宋体"/>
          <w:sz w:val="24"/>
          <w:szCs w:val="24"/>
        </w:rPr>
        <w:t>对小型、微型企业（监狱企业、残疾人福利性单位视同小型、微型企业）的产品价格给予10%的扣除，用扣除后的价格参与评审；</w:t>
      </w:r>
    </w:p>
    <w:p>
      <w:pPr>
        <w:spacing w:line="460" w:lineRule="exact"/>
        <w:ind w:left="602" w:hanging="602" w:hangingChars="250"/>
        <w:rPr>
          <w:rFonts w:ascii="宋体" w:hAnsi="宋体" w:cs="宋体"/>
          <w:bCs/>
          <w:sz w:val="24"/>
          <w:szCs w:val="24"/>
        </w:rPr>
      </w:pPr>
      <w:r>
        <w:rPr>
          <w:rFonts w:hint="eastAsia" w:ascii="宋体" w:hAnsi="宋体" w:cs="宋体"/>
          <w:b/>
          <w:bCs/>
          <w:sz w:val="24"/>
          <w:szCs w:val="24"/>
        </w:rPr>
        <w:t>享受政策内容详见第二章“供应商须知前附表”</w:t>
      </w:r>
    </w:p>
    <w:p>
      <w:pPr>
        <w:spacing w:line="460" w:lineRule="exact"/>
        <w:ind w:left="600" w:hanging="600" w:hangingChars="250"/>
        <w:rPr>
          <w:rFonts w:ascii="宋体" w:hAnsi="宋体" w:cs="宋体"/>
          <w:sz w:val="24"/>
          <w:szCs w:val="24"/>
        </w:rPr>
      </w:pPr>
      <w:r>
        <w:rPr>
          <w:rFonts w:hint="eastAsia" w:ascii="宋体" w:hAnsi="宋体" w:cs="宋体"/>
          <w:sz w:val="24"/>
          <w:szCs w:val="24"/>
        </w:rPr>
        <w:t>9.5.2监狱企业视同小型、微型企业，享受评审中价格扣除等政府促进中小企业发展的政府采购政策。</w:t>
      </w:r>
    </w:p>
    <w:p>
      <w:pPr>
        <w:spacing w:line="460" w:lineRule="exact"/>
        <w:ind w:left="600" w:hanging="600" w:hangingChars="250"/>
        <w:rPr>
          <w:rFonts w:ascii="宋体" w:hAnsi="宋体" w:cs="宋体"/>
          <w:sz w:val="24"/>
          <w:szCs w:val="24"/>
        </w:rPr>
      </w:pPr>
      <w:r>
        <w:rPr>
          <w:rFonts w:hint="eastAsia" w:ascii="宋体" w:hAnsi="宋体" w:cs="宋体"/>
          <w:sz w:val="24"/>
          <w:szCs w:val="24"/>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ascii="宋体" w:hAnsi="宋体" w:cs="宋体"/>
          <w:b/>
          <w:i/>
          <w:sz w:val="24"/>
        </w:rPr>
      </w:pPr>
      <w:r>
        <w:rPr>
          <w:rFonts w:hint="eastAsia" w:ascii="宋体" w:hAnsi="宋体" w:cs="宋体"/>
          <w:sz w:val="24"/>
          <w:szCs w:val="24"/>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的价格扣除。</w:t>
      </w:r>
      <w:r>
        <w:rPr>
          <w:rFonts w:hint="eastAsia" w:ascii="宋体" w:hAnsi="宋体" w:cs="宋体"/>
          <w:b/>
          <w:i/>
          <w:sz w:val="24"/>
        </w:rPr>
        <w:t>（适用于联合体参加谈判）</w:t>
      </w:r>
    </w:p>
    <w:p>
      <w:pPr>
        <w:spacing w:line="460" w:lineRule="exact"/>
        <w:ind w:left="566" w:hanging="566" w:hangingChars="236"/>
        <w:rPr>
          <w:rFonts w:ascii="宋体" w:hAnsi="宋体" w:cs="宋体"/>
          <w:b/>
          <w:i/>
          <w:sz w:val="24"/>
        </w:rPr>
      </w:pPr>
      <w:r>
        <w:rPr>
          <w:rFonts w:hint="eastAsia" w:ascii="宋体" w:hAnsi="宋体" w:cs="宋体"/>
          <w:sz w:val="24"/>
          <w:szCs w:val="24"/>
        </w:rPr>
        <w:t>联合体各方均为小型、微型企业的，联合体视同为小型、微型企业。</w:t>
      </w:r>
      <w:r>
        <w:rPr>
          <w:rFonts w:hint="eastAsia" w:ascii="宋体" w:hAnsi="宋体" w:cs="宋体"/>
          <w:i/>
          <w:sz w:val="24"/>
        </w:rPr>
        <w:t>（</w:t>
      </w:r>
      <w:r>
        <w:rPr>
          <w:rFonts w:hint="eastAsia" w:ascii="宋体" w:hAnsi="宋体" w:cs="宋体"/>
          <w:b/>
          <w:i/>
          <w:sz w:val="24"/>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sz w:val="24"/>
          <w:szCs w:val="24"/>
        </w:rPr>
        <w:t>组成联合体的大中型企业和其他自然人、法人或者其他组织，与小型、微型企业之间不得存在投资关系。</w:t>
      </w:r>
      <w:r>
        <w:rPr>
          <w:rFonts w:hint="eastAsia" w:ascii="宋体" w:hAnsi="宋体" w:cs="宋体"/>
          <w:b/>
          <w:i/>
          <w:sz w:val="24"/>
        </w:rPr>
        <w:t>（适用于联合体参加谈判）</w:t>
      </w:r>
    </w:p>
    <w:p>
      <w:pPr>
        <w:spacing w:line="460" w:lineRule="exact"/>
        <w:ind w:left="600" w:hanging="600" w:hangingChars="250"/>
        <w:rPr>
          <w:rFonts w:ascii="宋体" w:hAnsi="宋体" w:cs="宋体"/>
          <w:bCs/>
          <w:sz w:val="24"/>
          <w:szCs w:val="24"/>
        </w:rPr>
      </w:pPr>
    </w:p>
    <w:bookmarkEnd w:id="49"/>
    <w:p>
      <w:pPr>
        <w:pStyle w:val="4"/>
        <w:spacing w:before="0" w:after="0" w:line="460" w:lineRule="exact"/>
        <w:ind w:firstLine="3238" w:firstLineChars="1152"/>
        <w:jc w:val="left"/>
        <w:rPr>
          <w:rFonts w:ascii="宋体" w:hAnsi="宋体" w:eastAsia="宋体" w:cs="宋体"/>
          <w:sz w:val="28"/>
          <w:szCs w:val="28"/>
        </w:rPr>
      </w:pPr>
      <w:bookmarkStart w:id="50" w:name="_Toc501638132"/>
      <w:bookmarkStart w:id="51" w:name="_Toc445715221"/>
      <w:bookmarkStart w:id="52" w:name="_Toc376848255"/>
      <w:bookmarkStart w:id="53" w:name="_Toc286758341"/>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4"/>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4"/>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2" w:hanging="482" w:hangingChars="200"/>
        <w:rPr>
          <w:rFonts w:ascii="宋体" w:hAnsi="宋体" w:cs="仿宋"/>
          <w:b/>
          <w:sz w:val="24"/>
          <w:szCs w:val="24"/>
          <w:lang w:val="en-GB"/>
        </w:rPr>
      </w:pPr>
      <w:r>
        <w:rPr>
          <w:rFonts w:hint="eastAsia" w:ascii="宋体" w:hAnsi="宋体" w:cs="仿宋"/>
          <w:b/>
          <w:sz w:val="24"/>
          <w:szCs w:val="24"/>
          <w:lang w:val="en-GB"/>
        </w:rPr>
        <w:t>2</w:t>
      </w:r>
      <w:r>
        <w:rPr>
          <w:rFonts w:hint="eastAsia" w:ascii="宋体" w:hAnsi="宋体" w:cs="仿宋"/>
          <w:b/>
          <w:sz w:val="24"/>
          <w:szCs w:val="24"/>
        </w:rPr>
        <w:t>4</w:t>
      </w:r>
      <w:r>
        <w:rPr>
          <w:rFonts w:hint="eastAsia" w:ascii="宋体" w:hAnsi="宋体" w:cs="仿宋"/>
          <w:b/>
          <w:sz w:val="24"/>
          <w:szCs w:val="24"/>
          <w:lang w:val="en-GB"/>
        </w:rPr>
        <w:t>.3</w:t>
      </w:r>
      <w:r>
        <w:rPr>
          <w:rFonts w:hint="eastAsia" w:ascii="宋体" w:hAnsi="宋体" w:cs="仿宋"/>
          <w:b/>
          <w:sz w:val="24"/>
          <w:szCs w:val="24"/>
        </w:rPr>
        <w:t>谈判</w:t>
      </w:r>
      <w:r>
        <w:rPr>
          <w:rFonts w:hint="eastAsia" w:ascii="宋体" w:hAnsi="宋体" w:cs="仿宋"/>
          <w:b/>
          <w:sz w:val="24"/>
          <w:szCs w:val="24"/>
          <w:lang w:val="en-GB"/>
        </w:rPr>
        <w:t>截止时间前供应商未</w:t>
      </w:r>
      <w:r>
        <w:rPr>
          <w:rFonts w:hint="eastAsia" w:ascii="宋体" w:hAnsi="宋体" w:cs="仿宋"/>
          <w:b/>
          <w:sz w:val="24"/>
          <w:szCs w:val="24"/>
        </w:rPr>
        <w:t>签到</w:t>
      </w:r>
      <w:r>
        <w:rPr>
          <w:rFonts w:hint="eastAsia" w:ascii="宋体" w:hAnsi="宋体" w:cs="仿宋"/>
          <w:b/>
          <w:sz w:val="24"/>
          <w:szCs w:val="24"/>
          <w:lang w:val="en-GB"/>
        </w:rPr>
        <w:t>或</w:t>
      </w:r>
      <w:r>
        <w:rPr>
          <w:rFonts w:hint="eastAsia" w:ascii="宋体" w:hAnsi="宋体" w:cs="仿宋"/>
          <w:b/>
          <w:sz w:val="24"/>
          <w:szCs w:val="24"/>
        </w:rPr>
        <w:t>在规定时间内</w:t>
      </w:r>
      <w:r>
        <w:rPr>
          <w:rFonts w:hint="eastAsia" w:ascii="宋体" w:hAnsi="宋体" w:cs="仿宋"/>
          <w:b/>
          <w:sz w:val="24"/>
          <w:szCs w:val="24"/>
          <w:lang w:val="en-GB"/>
        </w:rPr>
        <w:t>CA数字证书</w:t>
      </w:r>
      <w:r>
        <w:rPr>
          <w:rFonts w:hint="eastAsia" w:ascii="宋体" w:hAnsi="宋体" w:cs="仿宋"/>
          <w:b/>
          <w:sz w:val="24"/>
          <w:szCs w:val="24"/>
        </w:rPr>
        <w:t>未</w:t>
      </w:r>
      <w:r>
        <w:rPr>
          <w:rFonts w:hint="eastAsia" w:ascii="宋体" w:hAnsi="宋体" w:cs="仿宋"/>
          <w:b/>
          <w:sz w:val="24"/>
          <w:szCs w:val="24"/>
          <w:lang w:val="en-GB"/>
        </w:rPr>
        <w:t>解密</w:t>
      </w:r>
      <w:r>
        <w:rPr>
          <w:rFonts w:hint="eastAsia" w:ascii="宋体" w:hAnsi="宋体" w:cs="仿宋"/>
          <w:b/>
          <w:sz w:val="24"/>
          <w:szCs w:val="24"/>
        </w:rPr>
        <w:t>响应</w:t>
      </w:r>
      <w:r>
        <w:rPr>
          <w:rFonts w:hint="eastAsia" w:ascii="宋体" w:hAnsi="宋体" w:cs="仿宋"/>
          <w:b/>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本项目采用电子化谈判模式，各供应商需在系统进行报价，二次报价时间为20分钟，20分钟内未完成二次报价的，视为退出谈判。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4"/>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4"/>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fldChar w:fldCharType="begin"/>
      </w:r>
      <w:r>
        <w:instrText xml:space="preserve"> HYPERLINK "http://ggzy" </w:instrText>
      </w:r>
      <w: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fldChar w:fldCharType="begin"/>
      </w:r>
      <w:r>
        <w:instrText xml:space="preserve"> HYPERLINK "http://ggzy.jiangxi.gov.cn/jxzbw/" </w:instrText>
      </w:r>
      <w: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4"/>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4"/>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4"/>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4"/>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4"/>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4"/>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3"/>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387418052"/>
      <w:bookmarkStart w:id="71" w:name="_Toc225565935"/>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7"/>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3"/>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3"/>
        <w:jc w:val="center"/>
        <w:rPr>
          <w:rFonts w:hAnsi="宋体" w:cs="宋体"/>
          <w:b/>
          <w:sz w:val="32"/>
          <w:szCs w:val="32"/>
        </w:rPr>
      </w:pPr>
    </w:p>
    <w:p>
      <w:pPr>
        <w:pStyle w:val="3"/>
        <w:jc w:val="center"/>
        <w:rPr>
          <w:rFonts w:hAnsi="宋体" w:cs="宋体"/>
          <w:b/>
          <w:sz w:val="32"/>
          <w:szCs w:val="32"/>
        </w:rPr>
      </w:pPr>
    </w:p>
    <w:p>
      <w:pPr>
        <w:pStyle w:val="3"/>
        <w:jc w:val="center"/>
        <w:rPr>
          <w:rFonts w:hAnsi="宋体" w:cs="宋体"/>
          <w:b/>
          <w:sz w:val="32"/>
          <w:szCs w:val="32"/>
        </w:rPr>
      </w:pPr>
    </w:p>
    <w:p>
      <w:pPr>
        <w:pStyle w:val="3"/>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4"/>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4"/>
        <w:jc w:val="center"/>
        <w:rPr>
          <w:rFonts w:ascii="宋体" w:hAnsi="宋体" w:eastAsia="宋体" w:cs="仿宋"/>
          <w:sz w:val="24"/>
          <w:szCs w:val="24"/>
        </w:rPr>
      </w:pPr>
      <w:bookmarkStart w:id="74" w:name="_Toc23552"/>
      <w:bookmarkStart w:id="75" w:name="_Toc474492110"/>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4"/>
        <w:jc w:val="center"/>
        <w:rPr>
          <w:rFonts w:ascii="宋体" w:hAnsi="宋体" w:eastAsia="宋体" w:cs="仿宋"/>
          <w:sz w:val="24"/>
          <w:szCs w:val="24"/>
        </w:rPr>
      </w:pPr>
      <w:bookmarkStart w:id="77" w:name="_Toc474492111"/>
      <w:bookmarkStart w:id="78" w:name="_Toc8385"/>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7"/>
        <w:rPr>
          <w:rFonts w:ascii="宋体" w:hAnsi="宋体" w:cs="仿宋"/>
          <w:b/>
          <w:sz w:val="24"/>
          <w:szCs w:val="24"/>
        </w:rPr>
      </w:pPr>
    </w:p>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4"/>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4"/>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4"/>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4"/>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4"/>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4"/>
        <w:jc w:val="center"/>
        <w:rPr>
          <w:rFonts w:ascii="宋体" w:hAnsi="宋体" w:eastAsia="宋体" w:cs="宋体"/>
          <w:sz w:val="28"/>
          <w:szCs w:val="28"/>
        </w:rPr>
      </w:pPr>
      <w:bookmarkStart w:id="82" w:name="_Toc501638143"/>
      <w:bookmarkStart w:id="83" w:name="_Toc500258426"/>
      <w:r>
        <w:rPr>
          <w:rFonts w:hint="eastAsia" w:ascii="宋体" w:hAnsi="宋体" w:eastAsia="宋体" w:cs="宋体"/>
          <w:sz w:val="28"/>
          <w:szCs w:val="28"/>
        </w:rPr>
        <w:t>格式7-1. 中小企业声明</w:t>
      </w:r>
      <w:bookmarkEnd w:id="82"/>
      <w:bookmarkEnd w:id="83"/>
    </w:p>
    <w:p>
      <w:pPr>
        <w:pStyle w:val="7"/>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7"/>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7"/>
        <w:ind w:left="860"/>
        <w:rPr>
          <w:rFonts w:ascii="宋体" w:hAnsi="宋体" w:cs="宋体"/>
          <w:sz w:val="24"/>
          <w:szCs w:val="24"/>
        </w:rPr>
      </w:pPr>
      <w:r>
        <w:rPr>
          <w:rFonts w:hint="eastAsia" w:ascii="宋体" w:hAnsi="宋体" w:cs="宋体"/>
          <w:sz w:val="24"/>
          <w:szCs w:val="24"/>
        </w:rPr>
        <w:t>……</w:t>
      </w:r>
    </w:p>
    <w:p>
      <w:pPr>
        <w:pStyle w:val="7"/>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7"/>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7"/>
        <w:spacing w:before="35" w:line="316" w:lineRule="auto"/>
        <w:ind w:left="4060" w:right="2166"/>
        <w:rPr>
          <w:rFonts w:ascii="宋体" w:hAnsi="宋体" w:cs="宋体"/>
          <w:sz w:val="24"/>
          <w:szCs w:val="24"/>
        </w:rPr>
      </w:pPr>
    </w:p>
    <w:p>
      <w:pPr>
        <w:pStyle w:val="7"/>
        <w:spacing w:before="35" w:line="316" w:lineRule="auto"/>
        <w:ind w:left="4060" w:right="2166"/>
        <w:rPr>
          <w:rFonts w:ascii="宋体" w:hAnsi="宋体" w:cs="宋体"/>
          <w:sz w:val="24"/>
          <w:szCs w:val="24"/>
        </w:rPr>
      </w:pPr>
    </w:p>
    <w:p>
      <w:pPr>
        <w:pStyle w:val="7"/>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1638144"/>
      <w:bookmarkStart w:id="85" w:name="_Toc500258427"/>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4"/>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1638145"/>
      <w:bookmarkStart w:id="87" w:name="_Toc500258428"/>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4"/>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0258429"/>
      <w:bookmarkStart w:id="89" w:name="_Toc501638146"/>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7"/>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4"/>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4"/>
        <w:spacing w:before="0" w:after="0" w:line="460" w:lineRule="exact"/>
        <w:jc w:val="center"/>
        <w:rPr>
          <w:rFonts w:ascii="宋体" w:hAnsi="宋体" w:eastAsia="宋体" w:cs="宋体"/>
          <w:sz w:val="30"/>
          <w:szCs w:val="30"/>
        </w:rPr>
      </w:pPr>
      <w:bookmarkStart w:id="91" w:name="_Toc501638148"/>
      <w:bookmarkStart w:id="92" w:name="_Toc293934829"/>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4"/>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p>
    <w:p>
      <w:pPr>
        <w:pStyle w:val="66"/>
        <w:spacing w:line="605" w:lineRule="exact"/>
        <w:ind w:firstLine="0"/>
        <w:jc w:val="center"/>
        <w:rPr>
          <w:sz w:val="24"/>
          <w:szCs w:val="24"/>
        </w:rPr>
      </w:pP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 月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7"/>
      </w:pPr>
    </w:p>
    <w:p>
      <w:pPr>
        <w:spacing w:line="440" w:lineRule="exact"/>
        <w:jc w:val="center"/>
        <w:rPr>
          <w:rFonts w:ascii="宋体" w:hAnsi="宋体" w:cs="宋体"/>
          <w:b/>
          <w:sz w:val="24"/>
          <w:szCs w:val="24"/>
        </w:rPr>
      </w:pPr>
    </w:p>
    <w:p>
      <w:pPr>
        <w:pStyle w:val="7"/>
        <w:rPr>
          <w:rFonts w:ascii="宋体" w:hAnsi="宋体" w:cs="宋体"/>
          <w:b/>
          <w:sz w:val="24"/>
          <w:szCs w:val="24"/>
        </w:rPr>
      </w:pPr>
    </w:p>
    <w:p>
      <w:pPr>
        <w:pStyle w:val="8"/>
        <w:ind w:firstLine="241"/>
        <w:rPr>
          <w:rFonts w:ascii="宋体" w:hAnsi="宋体" w:cs="宋体"/>
          <w:b/>
          <w:sz w:val="24"/>
          <w:szCs w:val="24"/>
        </w:rPr>
      </w:pPr>
    </w:p>
    <w:p>
      <w:pPr>
        <w:rPr>
          <w:rFonts w:ascii="宋体" w:hAnsi="宋体" w:cs="宋体"/>
          <w:b/>
          <w:sz w:val="24"/>
          <w:szCs w:val="24"/>
        </w:rPr>
      </w:pPr>
    </w:p>
    <w:p>
      <w:pPr>
        <w:pStyle w:val="7"/>
        <w:rPr>
          <w:rFonts w:ascii="宋体" w:hAnsi="宋体" w:cs="宋体"/>
          <w:b/>
          <w:sz w:val="24"/>
          <w:szCs w:val="24"/>
        </w:rPr>
      </w:pPr>
    </w:p>
    <w:p>
      <w:pPr>
        <w:rPr>
          <w:rFonts w:ascii="宋体" w:hAnsi="宋体" w:cs="宋体"/>
          <w:b/>
          <w:sz w:val="24"/>
          <w:szCs w:val="24"/>
        </w:rPr>
      </w:pPr>
    </w:p>
    <w:p>
      <w:pPr>
        <w:pStyle w:val="7"/>
      </w:pPr>
    </w:p>
    <w:p>
      <w:pPr>
        <w:pStyle w:val="8"/>
        <w:ind w:firstLine="210"/>
      </w:pPr>
    </w:p>
    <w:p/>
    <w:p>
      <w:pPr>
        <w:pStyle w:val="7"/>
        <w:rPr>
          <w:rFonts w:ascii="宋体" w:hAnsi="宋体" w:cs="宋体"/>
          <w:b/>
          <w:sz w:val="24"/>
          <w:szCs w:val="24"/>
        </w:rPr>
      </w:pPr>
    </w:p>
    <w:p>
      <w:pPr>
        <w:pStyle w:val="8"/>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p>
    <w:p>
      <w:pPr>
        <w:pStyle w:val="7"/>
      </w:pPr>
    </w:p>
    <w:p>
      <w:pPr>
        <w:rPr>
          <w:rFonts w:ascii="宋体" w:hAnsi="宋体" w:cs="宋体"/>
          <w:sz w:val="24"/>
        </w:rPr>
      </w:pPr>
    </w:p>
    <w:p>
      <w:pPr>
        <w:pStyle w:val="4"/>
        <w:spacing w:before="0" w:after="0" w:line="460" w:lineRule="exact"/>
        <w:jc w:val="center"/>
        <w:rPr>
          <w:rFonts w:ascii="宋体" w:hAnsi="宋体" w:eastAsia="宋体" w:cs="宋体"/>
          <w:sz w:val="24"/>
          <w:szCs w:val="24"/>
        </w:rPr>
      </w:pPr>
      <w:bookmarkStart w:id="102" w:name="_Toc505955283"/>
      <w:bookmarkStart w:id="103" w:name="_Toc498611436"/>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40"/>
        <w:rPr>
          <w:rFonts w:ascii="宋体" w:hAnsi="宋体" w:cs="宋体"/>
          <w:sz w:val="24"/>
          <w:szCs w:val="24"/>
        </w:rPr>
      </w:pPr>
    </w:p>
    <w:p/>
    <w:p>
      <w:pPr>
        <w:pStyle w:val="4"/>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7"/>
        <w:rPr>
          <w:rFonts w:ascii="宋体" w:hAnsi="宋体" w:cs="宋体"/>
          <w:sz w:val="24"/>
          <w:szCs w:val="24"/>
        </w:rPr>
      </w:pPr>
    </w:p>
    <w:p>
      <w:pPr>
        <w:pStyle w:val="8"/>
        <w:ind w:firstLine="210"/>
      </w:pPr>
    </w:p>
    <w:p>
      <w:pPr>
        <w:pStyle w:val="4"/>
        <w:spacing w:before="0" w:after="0" w:line="460" w:lineRule="exact"/>
        <w:jc w:val="center"/>
        <w:rPr>
          <w:rFonts w:ascii="宋体" w:hAnsi="宋体" w:eastAsia="宋体" w:cs="宋体"/>
          <w:sz w:val="24"/>
          <w:szCs w:val="24"/>
        </w:rPr>
      </w:pPr>
    </w:p>
    <w:p>
      <w:pPr>
        <w:pStyle w:val="4"/>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4"/>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rPr>
          <w:rFonts w:hint="eastAsia" w:hAnsi="宋体" w:cs="宋体"/>
          <w:b/>
          <w:bCs/>
          <w:sz w:val="32"/>
        </w:rPr>
      </w:pPr>
      <w:bookmarkStart w:id="105" w:name="_Toc501638149"/>
      <w:r>
        <w:rPr>
          <w:rFonts w:hint="eastAsia" w:hAnsi="宋体" w:cs="宋体"/>
          <w:b/>
          <w:bCs/>
          <w:sz w:val="32"/>
        </w:rPr>
        <w:br w:type="page"/>
      </w:r>
    </w:p>
    <w:p>
      <w:pPr>
        <w:pStyle w:val="3"/>
        <w:jc w:val="center"/>
        <w:rPr>
          <w:rFonts w:hAnsi="宋体" w:cs="宋体"/>
          <w:b/>
          <w:bCs/>
          <w:sz w:val="32"/>
        </w:rPr>
      </w:pPr>
      <w:r>
        <w:rPr>
          <w:rFonts w:hint="eastAsia" w:hAnsi="宋体" w:cs="宋体"/>
          <w:b/>
          <w:bCs/>
          <w:sz w:val="32"/>
        </w:rPr>
        <w:t>第五章  采购需求一览表及采购要求</w:t>
      </w:r>
      <w:bookmarkEnd w:id="105"/>
    </w:p>
    <w:p>
      <w:pPr>
        <w:rPr>
          <w:rFonts w:ascii="宋体" w:hAnsi="宋体" w:cs="宋体"/>
          <w:spacing w:val="-6"/>
          <w:sz w:val="52"/>
        </w:rPr>
      </w:pPr>
    </w:p>
    <w:p>
      <w:pPr>
        <w:pStyle w:val="4"/>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-53340</wp:posOffset>
                      </wp:positionH>
                      <wp:positionV relativeFrom="paragraph">
                        <wp:posOffset>-1905</wp:posOffset>
                      </wp:positionV>
                      <wp:extent cx="1781175" cy="1479550"/>
                      <wp:effectExtent l="3175" t="3810" r="13970" b="10160"/>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bwMode="auto">
                                <a:xfrm>
                                  <a:off x="1716" y="3057"/>
                                  <a:ext cx="2805" cy="2330"/>
                                </a:xfrm>
                                <a:prstGeom prst="line">
                                  <a:avLst/>
                                </a:prstGeom>
                                <a:noFill/>
                                <a:ln w="6350">
                                  <a:solidFill>
                                    <a:srgbClr val="000000"/>
                                  </a:solidFill>
                                  <a:round/>
                                </a:ln>
                                <a:effectLst/>
                              </wps:spPr>
                              <wps:bodyPr/>
                            </wps:wsp>
                            <wps:wsp>
                              <wps:cNvPr id="3" name="__TH_B1189"/>
                              <wps:cNvSpPr txBox="1">
                                <a:spLocks noChangeArrowheads="1"/>
                              </wps:cNvSpPr>
                              <wps:spPr bwMode="auto">
                                <a:xfrm>
                                  <a:off x="2769" y="3199"/>
                                  <a:ext cx="300" cy="300"/>
                                </a:xfrm>
                                <a:prstGeom prst="rect">
                                  <a:avLst/>
                                </a:prstGeom>
                                <a:noFill/>
                                <a:ln>
                                  <a:noFill/>
                                </a:ln>
                                <a:effectLst/>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a:effectLst/>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a:effectLst/>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a:effectLst/>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a:effectLst/>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a:effectLst/>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4.2pt;margin-top:-0.15pt;height:116.5pt;width:140.25pt;z-index:251659264;mso-width-relative:page;mso-height-relative:page;" coordorigin="1716,3057" coordsize="2805,2330" o:gfxdata="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K4xyz7ZAAAACAEAAA8AAAAAAAAAAQAgAAAAIgAAAGRycy9kb3ducmV2LnhtbFBLAQIUABQA&#10;AAAIAIdO4kB5gMb8fgMAAPwRAAAOAAAAAAAAAAEAIAAAACgBAABkcnMvZTJvRG9jLnhtbFBLBQYA&#10;AAAABgAGAFkBAAAYBw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ind w:left="0" w:firstLine="0"/>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pStyle w:val="9"/>
        <w:jc w:val="center"/>
        <w:rPr>
          <w:rFonts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pStyle w:val="9"/>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0"/>
        <w:tblW w:w="9980" w:type="dxa"/>
        <w:tblInd w:w="94" w:type="dxa"/>
        <w:tblLayout w:type="autofit"/>
        <w:tblCellMar>
          <w:top w:w="0" w:type="dxa"/>
          <w:left w:w="108" w:type="dxa"/>
          <w:bottom w:w="0" w:type="dxa"/>
          <w:right w:w="108" w:type="dxa"/>
        </w:tblCellMar>
      </w:tblPr>
      <w:tblGrid>
        <w:gridCol w:w="760"/>
        <w:gridCol w:w="1097"/>
        <w:gridCol w:w="5954"/>
        <w:gridCol w:w="989"/>
        <w:gridCol w:w="1180"/>
      </w:tblGrid>
      <w:tr>
        <w:tblPrEx>
          <w:tblCellMar>
            <w:top w:w="0" w:type="dxa"/>
            <w:left w:w="108" w:type="dxa"/>
            <w:bottom w:w="0" w:type="dxa"/>
            <w:right w:w="108" w:type="dxa"/>
          </w:tblCellMar>
        </w:tblPrEx>
        <w:trPr>
          <w:trHeight w:val="33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序号</w:t>
            </w:r>
          </w:p>
        </w:tc>
        <w:tc>
          <w:tcPr>
            <w:tcW w:w="1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货物名称</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技术参数</w:t>
            </w:r>
          </w:p>
        </w:tc>
        <w:tc>
          <w:tcPr>
            <w:tcW w:w="9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数量</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单位</w:t>
            </w:r>
          </w:p>
        </w:tc>
      </w:tr>
      <w:tr>
        <w:tblPrEx>
          <w:tblCellMar>
            <w:top w:w="0" w:type="dxa"/>
            <w:left w:w="108" w:type="dxa"/>
            <w:bottom w:w="0" w:type="dxa"/>
            <w:right w:w="108" w:type="dxa"/>
          </w:tblCellMar>
        </w:tblPrEx>
        <w:trPr>
          <w:trHeight w:val="432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55寸液晶拼接</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 LCD单元采用超窄边液晶面板，LED光源（</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3.5mm拼缝）。</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 显示单元尺寸：55英寸</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 亮度≥500 cd/㎡。</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 拼接边缝≤3.5mm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 物理分辨率为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1920×1080。</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 亮度等级达到11级。</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 对比度≥5000:1。</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 水平和垂直无灰阶反转可视角度均≥178°。</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 显示单元带宽≥120MHz。</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 使用寿命</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50000小时。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 响应速度≤8ms。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 显示单元需要支持前维护和后维护。</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 显示单元漏光度≤0.02cd/㎡。</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大屏幕控制软件</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a)控制软件支持多种操作平台，支持Microsoft Windows 7/8/10、NT、2000和Unix/Linux操作系统， 软件遵循TCP/IP协议。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b)可实现视频信号、RGB信号、网络信号等多种信号源的定义、管理、选择调用和切换显示；可对信号的色彩、亮度等参数进行设置、调整。具有信号源信息提示功能。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c)可控制各种显示信号以窗口形式在大屏幕上显示，能灵活实现单屏显示、跨屏显示、共屏显示、任意大小显示、整屏显示等多种显示模式的设置。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d)支持各类信号源预览及快速调用，操作员可在各类信号上屏显示之前，同时对若干信号进行开窗预览，并用鼠标快速将信号窗口拖移上屏显示。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e)可以设定、存储和管理预案：可方便的实现预案编制、保存、修改、删除，可以实现所有显示画面预先编排（对显示信号的窗口大小、位置进行设置，以文件的形式存储用户设定模板，并可随时调用已存的显示预案），支持使用“热键”（快捷键）快速调用预案。支持预案自动执行功能，可根据时间或事件触发，实现画面自动显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f)可实现与图像控制器相接的RGB和Video矩阵的联动控制，自动完成相应的矩阵与图像控制器输入端口的切换。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g)支持数据备份与恢复：可以将系统的各项设置数据进行备份，在系统重新安装时可方便进行数据恢复。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大屏幕管理软件应为全中文界面，无需数据库支持，不需安装数据库引擎，方便维护、备份等系统管理，可向用户提供源代码进行二次开发，也可按照用户要求进行修改。</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套</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外置拼接处理器</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1．采用模块化设计方式，可根据用户需求增加或减少输出模块，单台机器不少于25路HDMI1.3B信号拼接输出，并兼容DVI1.0协议，通过级联实现无限拼接数量；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2．单路信号输出：分辨率1920x1080@60HZ、1280x720@60HZ、1024*768@60Hz可选；</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3．可支持1路复合视频、1路VGA、1路HDMI、1路USB总计四路信号输入，其中HDMI和USB信号接口自带音频解码功能，复合视频和和VGA信号外加相应绑定音频接口，所有输入视频信号均可实现与音频同步输出切换；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4．具有针对每单个显示单元180度镜像翻转功能；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5．产品具有USB播放和拼接功能，可以支持常用的一些视频、图片、MP3、TXT文档；</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6．可以支持视频的选定或全选播放；</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7．可以支持所有音视频轮循播放、暂停、快进、节目清单等功能；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8．实现VIDEO、USB、HDMI、VGA的音视频的快捷切换；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9．拼接和非拼接模式的快捷切换；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10．边缘屏蔽的调节；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11．输出音频大小调节；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12．亮度、对比度、色彩饱和度等的调节；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13．USB的快进、下一曲、节目选择等设置；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14．自动识别NTSC、PAL或SECAM制式；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15．标准19寸2U机箱；</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16．功耗：单路≤4W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17．电源：AC100-240V/50Hz</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722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4</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落地拼接屏机柜</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1)液晶拼接机柜采用优碳冷扎钢板数控剪板、折弯、焊接加工，无缝隙，不受热胀冷缩等环境影响。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2)单元机柜主体材料厚度不小于1.5mm，底座承重框架板材厚度不小于2.0mm，前后门板板材厚度不小于1.2mm；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3)单元模块化设计，可根据项目要求自由配置，满足后期项目的横向与纵向扩展；</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4)底座独立设计，按项目要求的高度、厚度与内部结构加工；</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5)积木式安装，安装时间快捷，机柜整体完成后，各相关部分线条整齐、平直，无高低现象；可纵向和横向安装，进行灵活拼接；</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6)与用户环境基本协调，本身颜色均匀一致，可根据客户要求选择颜色，默认使用经典砂纹黑色；</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7)酸洗磷化、静电喷塑处理，附着力强，安装后，无碰伤、划伤、脱落等现象；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8)每个液晶单元具有独立的六向调节，即左右、前后、上下双向调节，保证液晶拼接横向水平、纵向垂直；</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9)机柜带通风散热百叶窗，便于外部与机柜内部空气流通；</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10)每列机柜底座要求配有高质量品牌六位电源排插，带独立保险装置，与每列设备连接；</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11)前维护安装，后部空间不小于200mm。</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项</w:t>
            </w:r>
          </w:p>
        </w:tc>
      </w:tr>
      <w:tr>
        <w:tblPrEx>
          <w:tblCellMar>
            <w:top w:w="0" w:type="dxa"/>
            <w:left w:w="108" w:type="dxa"/>
            <w:bottom w:w="0" w:type="dxa"/>
            <w:right w:w="108" w:type="dxa"/>
          </w:tblCellMar>
        </w:tblPrEx>
        <w:trPr>
          <w:trHeight w:val="9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大屏集成辅材</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HDMI2.0线材、DVI数字高清线材、六类网线、PDU插排、PVC高阻燃电源线（4*2+2.5*1）等满足本项目需求</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套</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6</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交互式智能讲台</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讲台桌体要求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1.钢木结合设计，采用冷轧钢板桌体，桌体木板厚度≥16mm，钢版厚度≥1.2mm防水、防磨、耐污、耐刮划、抗氧化、老师接触位置为木质桌面，桌面防静电。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2.讲台尺寸设计为长×宽×高≥1200mm×600mm×921mm，讲台桌面支持升降功能，升降范围≥300mm，桌面距地高度≥780～1080mm，根据人体工学设计，讲台桌面高度适合老师站坐教学。</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3.讲台桌面平整，全封闭设计，无菱角处理，保护师生安全。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4.讲台桌最大承重为≥120kg，结构稳固，可满足垂直平面水平位置≥110N推力位移仍不超过5mm的移动。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5.讲台升降控制器设计为LED数显、上下升降、支持一键调节坐姿和站姿操作、过流过压保护、遇阻反弹保护、陀螺仪水平失衡保护、快速升降。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6.讲台一键坐姿、一键站姿均为独立按键，不与任何其他功能键复用，出厂即可使用，无需任何现场部署设置。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7.讲台桌标配折叠式水杯收纳功能，避免老师授课时自带水杯的倾倒，造成不便。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8.讲台桌标配大容量收纳空间，支持键盘、鼠标、书写笔、麦克风等常用教学工具的存储和充电需求。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9.讲台桌可以搭配智能屏体通过软件控制升降，并显示高度数据。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讲台屏要求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1.讲台屏设计为单屏幕，由一整块玻璃覆盖，钢化玻璃厚度≥2mm；屏幕融合在讲台中，无突出边角，无法在没有工具的情况下拆除。</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2.讲台屏玻璃采用G1级防眩光工艺，降低眩光干扰和镜面反射带来的视觉影响。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3.讲台屏采用≥23.8英寸电容触摸屏幕，支持至少10点同时触摸。</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4.讲台屏支持手动角度调节，可实现与桌面形成20°至80°角度调节，根据人体工学设计，可满足最佳观看视角。</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5.讲台屏支持对交互智能平板画面的同屏显示和控制；老师讲课无需转身背对学生，提高授课效率。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6.讲台屏内置NFC模块，讲台屏至少支持NFC刷卡、二维码、输入账号密码3种方式实现设备使用前的用户身份认证。</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7.讲台屏设置物理实体快捷按键，按键数量≥6个。用户可通过快捷按键对一体机进行进行一键熄屏、音量加控制、音量减控制等操作。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8.讲台屏侧边有≥2个USB充电口，支持对接入设备进行充电和数据传输，方便老师授课使用。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9.讲台屏侧边有≥1个USB type-C接口，支持手机、笔记本电脑音视频传输和充电。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10.讲台屏侧边有≥1个HDMI IN口，支持笔记本电脑接入，方便老师自带笔记本进行授课。</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11.讲台屏支持至少1路RS232命令信号输出，可联动多媒体设备实现一键开关机。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12.讲台屏侧边有≥1个220V国标五插电源接口，方便老师给笔记本电脑等设备充电。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13.讲台屏自带定制化独立操作系统，基于安卓11及以上版本，可在任意通道下唤出多功能中控菜单并实现相关操作。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14.讲台屏可设置中控菜单，支持一键上课及下课两种场景控制，也可以对连接的设备单独控制开关机。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15.讲台屏可设置中控菜单，支持通过讲台通道控制功能使讲台主屏在四个输入源中切换，包括智能平板、电脑、HDMI、Type-C。</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16.讲台屏可设置有录播菜单，当接入录播产品时，可显示录播导播流画面，选择开始录制、暂停录制和结束录制。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17.讲台屏可直接在中控菜单软件中控制讲桌升降，无需使用讲桌的物理控制面板，并可通过软件与老师账号绑定记录老师独有的升降高度数据。</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机柜要求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1.采用钢木结合设计，冷轧钢板柜体，柜体桌面木板厚度≥15mm，钢板厚度≥1mm防水、防磨、耐污、耐刮划、抗氧化、老师接触位置为木质桌面，桌面防静电。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2.机柜尺寸设计为长×宽×高≥700mm×600mm×780mm，机柜容量≥12U,可适装标准19英寸系列网络、通讯类产品。</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3.机柜桌面平整，全封闭设计，无菱角处理，保护师生安全。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4.机柜前后柜门采用平开打开方式，带机械锁，方便日常维护。</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5.机柜支脚采用4个万向高承重脚轮，方便移动，同时带有自锁功能。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6.散热孔位置：正面门板+侧面。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7.出线孔位置：底部出线。</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套</w:t>
            </w:r>
          </w:p>
        </w:tc>
      </w:tr>
      <w:tr>
        <w:tblPrEx>
          <w:tblCellMar>
            <w:top w:w="0" w:type="dxa"/>
            <w:left w:w="108" w:type="dxa"/>
            <w:bottom w:w="0" w:type="dxa"/>
            <w:right w:w="108" w:type="dxa"/>
          </w:tblCellMar>
        </w:tblPrEx>
        <w:trPr>
          <w:trHeight w:val="168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7</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智慧平板推车</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、材质：冷轧钢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、孔距：横向≤910mm 纵向≤630mm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、升降范围：120--150mm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承载</w:t>
            </w:r>
            <w:r>
              <w:rPr>
                <w:rFonts w:hint="eastAsia" w:ascii="仿宋" w:hAnsi="仿宋" w:eastAsia="仿宋" w:cs="仿宋"/>
                <w:sz w:val="24"/>
                <w:szCs w:val="24"/>
                <w:highlight w:val="none"/>
              </w:rPr>
              <w:t>尺寸：63-86 寸</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、承重可达：</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100KG/220lbs</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8</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交互智能平板</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整体设计要求：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1、整机采用一体设计，外部无任何可见内部功能模块连接线。整机采用全金属外壳设计，边角采用弧形设计，表面无尖锐边缘或凸起。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2、整机屏幕采用75英寸液晶显示器。整机采用UHD超高清LED液晶屏，显示比例16:9，分辨率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3840×2160。</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3、部署单根网线可实现Android、Windows双系统有线网络连通。</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4、整机内置2.2声道扬声器，位于设备上边框，顶置朝前发声，前朝向10W高音扬声器2个，上朝向20W中低音扬声器2个，额定总功率≥60W。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5、整机内置非独立外扩展的4阵列麦克风，可用于对教室环境音频进行采集，拾音距离≥12m。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6、整机内置扬声器采用缝隙发声技术，喇叭采用槽式开口设计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7、整机支持纸质护眼模式，可以在任意通道任意画面任意软件所有显示内容下实现画面纹理的实时调整；支持纸质纹理：牛皮纸、素描纸、宣纸、水彩纸、水纹纸；支持透明度调节；支持色温调节。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8、三合一电源按键，同一电源物理按键完成Android系统和Windows系统的开机、节能熄屏、关机操作；关机状态下按按键开机；开机状态下按按键实现节能熄屏/唤醒，长按按键实现关机。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9、整机具备至少6个前置按键，可实现开关机、调出中控菜单、音量+/-、护眼、录屏操作。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10、支持经典护眼模式，可通过前置面板物理功能按键一键启用经典护眼模式。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11、设备支持通过前置面板物理按键一键启动录屏功能，可将屏幕中显示的课件、音频内容与人声同时录制。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12、整机无需外接无线网卡，在Windows系统下可实现Wi-Fi无线上网连接、AP无线热点发射和BT蓝牙连接功能。Wi-Fi和AP热点工作距离≥12m。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13、整机内置非独立摄像头，拍摄照片像素数≥1300万。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14、摄像头视场角≥135度。</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15、整机支持通过人脸识别进行解锁设备以及人脸识别进行登录账号。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16、支持通道自动跳转功能，如整机处于正常使用状态，HDMI信号接入时，能自动识别并切换到对应的HDMI信号源通道，且断开后能回到上一通道。</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触摸系统</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1、采用红外触控方式，支持Windows系统中进行20点或以上触控，支持Android系统中进行10点或以上触控。</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2、整机屏幕触摸有效识别高度不超过3.5mm,，即触摸物体距离玻璃外表面高度不超过3.5mm时，触摸屏识别为点击操作。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3、触摸屏具有防遮挡功能，触摸接收器在单点或多点遮挡后仍能正常书写。</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嵌入式系统</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1、嵌入式系统版本不低于Android 11，内存≥2GB，存储空间≥8GB。</w:t>
            </w:r>
            <w:r>
              <w:rPr>
                <w:rFonts w:hint="eastAsia" w:ascii="仿宋" w:hAnsi="仿宋" w:eastAsia="仿宋" w:cs="仿宋"/>
                <w:b/>
                <w:sz w:val="24"/>
                <w:szCs w:val="24"/>
                <w:highlight w:val="none"/>
              </w:rPr>
              <w:br w:type="textWrapping"/>
            </w:r>
            <w:r>
              <w:rPr>
                <w:rFonts w:hint="eastAsia" w:ascii="仿宋" w:hAnsi="仿宋" w:eastAsia="仿宋" w:cs="仿宋"/>
                <w:sz w:val="24"/>
                <w:szCs w:val="24"/>
                <w:highlight w:val="none"/>
              </w:rPr>
              <w:t>2、嵌入式Android操作系统下，白板支持对已经书写的笔迹和形状的颜色进行更换。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3、嵌入式Android操作系统下，互动白板支持不同背景颜色，同时提供学科背景，如：五线谱、信纸、田字格、英文格、篮球和足球场地平面图。</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5、无PC状态下，嵌入式系统内置互动白板支持全局漫游，并能在工具栏中对全局内容进行预览和移动。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OPS电脑</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1、主板南桥采用H410或H510芯片组，搭载CPU核数八核、主频2GHz、末级缓存容量18MB、支持的内存最高速率2666MHz。</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2、内存采用8GB DDR4笔记本内存或以上配置；硬盘采用512GB或以上SSD固态硬盘。</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3、和整机的连接采用万兆级接口，传输速率≥10Gbps。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4、采用按压式卡扣，无需工具就可快速拆卸电脑模块。</w:t>
            </w:r>
          </w:p>
          <w:p>
            <w:pPr>
              <w:pStyle w:val="2"/>
              <w:jc w:val="left"/>
              <w:rPr>
                <w:rFonts w:hint="eastAsia" w:ascii="仿宋" w:hAnsi="仿宋" w:eastAsia="仿宋" w:cs="仿宋"/>
                <w:sz w:val="24"/>
                <w:szCs w:val="24"/>
              </w:rPr>
            </w:pPr>
            <w:r>
              <w:rPr>
                <w:rFonts w:hint="eastAsia" w:ascii="仿宋" w:hAnsi="仿宋" w:eastAsia="仿宋" w:cs="仿宋"/>
                <w:b/>
                <w:sz w:val="24"/>
                <w:szCs w:val="24"/>
                <w:highlight w:val="none"/>
              </w:rPr>
              <w:t>注：合同签订后，采购人有权要求中标供应商携带样品进行参数</w:t>
            </w:r>
            <w:r>
              <w:rPr>
                <w:rFonts w:hint="eastAsia" w:ascii="仿宋" w:hAnsi="仿宋" w:eastAsia="仿宋" w:cs="仿宋"/>
                <w:b/>
                <w:sz w:val="24"/>
                <w:szCs w:val="24"/>
                <w:highlight w:val="none"/>
                <w:lang w:val="en-US" w:eastAsia="zh-CN"/>
              </w:rPr>
              <w:t>及功能</w:t>
            </w:r>
            <w:r>
              <w:rPr>
                <w:rFonts w:hint="eastAsia" w:ascii="仿宋" w:hAnsi="仿宋" w:eastAsia="仿宋" w:cs="仿宋"/>
                <w:b/>
                <w:sz w:val="24"/>
                <w:szCs w:val="24"/>
                <w:highlight w:val="none"/>
              </w:rPr>
              <w:t>查验，如未达到基础参数</w:t>
            </w:r>
            <w:r>
              <w:rPr>
                <w:rFonts w:hint="eastAsia" w:ascii="仿宋" w:hAnsi="仿宋" w:eastAsia="仿宋" w:cs="仿宋"/>
                <w:b/>
                <w:sz w:val="24"/>
                <w:szCs w:val="24"/>
                <w:highlight w:val="none"/>
                <w:lang w:val="en-US" w:eastAsia="zh-CN"/>
              </w:rPr>
              <w:t>及功能</w:t>
            </w:r>
            <w:r>
              <w:rPr>
                <w:rFonts w:hint="eastAsia" w:ascii="仿宋" w:hAnsi="仿宋" w:eastAsia="仿宋" w:cs="仿宋"/>
                <w:b/>
                <w:sz w:val="24"/>
                <w:szCs w:val="24"/>
                <w:highlight w:val="none"/>
              </w:rPr>
              <w:t>要求，采购人将上报至同级财政监管部门，追究其法律责任。</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rPr>
          <w:trHeight w:val="2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哈尼学院研讨工位</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哈尼学院研讨工位为2+2+3设置，即2转向辅助工位+2主工位+3固定位，辅助桌尺寸：长1.4米*宽0.5米*高0.75米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公差±10mm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，主桌尺寸：最大长度1.95米*宽1米*高0.75米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公差±10mm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（微弧形），每工位配置带转向功能座椅1张，材质为钢木结合</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60</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位</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显示屏升降机</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1、采用精密三轴直线导轨，导轨采用平稳性更高的直线轴承，内部采用坦克链传动防夹线，平稳转动、低噪音电机功率30W。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2、在液晶屏的上升过程中，装饰面板自动打开，液晶屏直立伸出桌面并自动接通电源，自动仰成一定角度，机械自动调节15度。下降时液晶屏自动调整为直立状态，自断电源。</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3、箱体采用多排散热孔设计，能更有效的为显示屏降温，同时配合箱体底部双孔漏水设计，让进入的茶水更容易排出。</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精制线路板，有过热保护功能，采用高可靠性的智能数字，同步升降设备行程定位识别处理技术,具有多重保护功能可以自我判断,自我修复再加上高抗干扰能力的通信接口电路,保证通信的可靠性，具备防水功能。</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5、超薄开关内置凸点按键，有不变形，不起邹，不进水，按压有明显手感，经久耐用。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6、传动低噪，噪声小于30分贝，产品收放自如，单次升降小于30秒，控制方式：手控、遥控、中控，遥控距离超过20米的有效范围并且不受方向影响。</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二、技术参数：</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适配22-24英寸宽屏显示器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2、面板开关尺寸：一体式按键， 一键支持台式电脑主机开关启动。</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3、电源220V 50/60Hz 1A  1路 (母头)HDMI接口  1路PC电脑启动开关线  RS-485或RS-232/控制接口。</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4、面板材质：铝合金。面板工艺：阳极氧化拉丝工艺。</w:t>
            </w:r>
          </w:p>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三、控制方式：</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（1）遥控控制：采用射频接收信号，无线控制，方便操作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（2）中控控制：通过 RS232和RS485集中控制</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（3）手动控制：通过面板开关 单独控制</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60</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位</w:t>
            </w:r>
          </w:p>
        </w:tc>
      </w:tr>
      <w:tr>
        <w:tblPrEx>
          <w:tblCellMar>
            <w:top w:w="0" w:type="dxa"/>
            <w:left w:w="108" w:type="dxa"/>
            <w:bottom w:w="0" w:type="dxa"/>
            <w:right w:w="108" w:type="dxa"/>
          </w:tblCellMar>
        </w:tblPrEx>
        <w:trPr>
          <w:trHeight w:val="81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sz w:val="24"/>
              </w:rPr>
            </w:pPr>
            <w:r>
              <w:rPr>
                <w:rFonts w:hint="eastAsia" w:ascii="仿宋" w:hAnsi="仿宋" w:eastAsia="仿宋"/>
                <w:sz w:val="24"/>
              </w:rPr>
              <w:t>实训终端机</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1、CPU：CPU核数</w:t>
            </w:r>
            <w:r>
              <w:rPr>
                <w:rFonts w:hint="eastAsia" w:ascii="仿宋" w:hAnsi="仿宋" w:eastAsia="仿宋" w:cs="仿宋"/>
                <w:sz w:val="24"/>
                <w:szCs w:val="24"/>
                <w:highlight w:val="none"/>
                <w:lang w:val="en-US" w:eastAsia="zh-CN"/>
              </w:rPr>
              <w:t>12核</w:t>
            </w:r>
            <w:r>
              <w:rPr>
                <w:rFonts w:hint="eastAsia" w:ascii="仿宋" w:hAnsi="仿宋" w:eastAsia="仿宋" w:cs="仿宋"/>
                <w:sz w:val="24"/>
                <w:szCs w:val="24"/>
                <w:highlight w:val="none"/>
              </w:rPr>
              <w:t>、主频</w:t>
            </w:r>
            <w:r>
              <w:rPr>
                <w:rFonts w:hint="eastAsia" w:ascii="仿宋" w:hAnsi="仿宋" w:eastAsia="仿宋" w:cs="仿宋"/>
                <w:sz w:val="24"/>
                <w:szCs w:val="24"/>
                <w:highlight w:val="none"/>
                <w:lang w:val="en-US" w:eastAsia="zh-CN"/>
              </w:rPr>
              <w:t>2.1GHz</w:t>
            </w:r>
            <w:r>
              <w:rPr>
                <w:rFonts w:hint="eastAsia" w:ascii="仿宋" w:hAnsi="仿宋" w:eastAsia="仿宋" w:cs="仿宋"/>
                <w:sz w:val="24"/>
                <w:szCs w:val="24"/>
                <w:highlight w:val="none"/>
              </w:rPr>
              <w:t>、末级缓存容量</w:t>
            </w:r>
            <w:r>
              <w:rPr>
                <w:rFonts w:hint="eastAsia" w:ascii="仿宋" w:hAnsi="仿宋" w:eastAsia="仿宋" w:cs="仿宋"/>
                <w:sz w:val="24"/>
                <w:szCs w:val="24"/>
                <w:highlight w:val="none"/>
                <w:lang w:val="en-US" w:eastAsia="zh-CN"/>
              </w:rPr>
              <w:t>7.5MB</w:t>
            </w:r>
            <w:r>
              <w:rPr>
                <w:rFonts w:hint="eastAsia" w:ascii="仿宋" w:hAnsi="仿宋" w:eastAsia="仿宋" w:cs="仿宋"/>
                <w:sz w:val="24"/>
                <w:szCs w:val="24"/>
                <w:highlight w:val="none"/>
              </w:rPr>
              <w:t>、支持的内存最高速率</w:t>
            </w:r>
            <w:r>
              <w:rPr>
                <w:rFonts w:hint="eastAsia" w:ascii="仿宋" w:hAnsi="仿宋" w:eastAsia="仿宋" w:cs="仿宋"/>
                <w:sz w:val="24"/>
                <w:szCs w:val="24"/>
                <w:highlight w:val="none"/>
                <w:lang w:val="en-US" w:eastAsia="zh-CN"/>
              </w:rPr>
              <w:t>3200MHz</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2、主板具备≧1 个 PCIe x16插槽；≧2 个 PCIe x1 插槽；≧2 个 M.2 插槽（均可接入 PCI M.2 固态硬盘）；≧1 个 WiFi 及蓝牙扩展 M.2 接口</w:t>
            </w:r>
            <w:r>
              <w:rPr>
                <w:rFonts w:hint="eastAsia" w:ascii="仿宋" w:hAnsi="仿宋" w:eastAsia="仿宋" w:cs="仿宋"/>
                <w:color w:val="FF0000"/>
                <w:sz w:val="24"/>
                <w:szCs w:val="24"/>
                <w:highlight w:val="none"/>
              </w:rPr>
              <w:br w:type="textWrapping"/>
            </w:r>
            <w:r>
              <w:rPr>
                <w:rFonts w:hint="eastAsia" w:ascii="仿宋" w:hAnsi="仿宋" w:eastAsia="仿宋" w:cs="仿宋"/>
                <w:sz w:val="24"/>
                <w:szCs w:val="24"/>
                <w:highlight w:val="none"/>
              </w:rPr>
              <w:t xml:space="preserve">3、内存: 32GB DDR4 3200/2个 DIMM 插槽，最高支持 64GB扩展；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4、硬盘：256G M.2 SATA3 SSD固态硬盘+1TB HDD机械硬盘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5、接口：</w:t>
            </w:r>
            <w:r>
              <w:rPr>
                <w:rFonts w:hint="eastAsia" w:ascii="仿宋" w:hAnsi="仿宋" w:eastAsia="仿宋" w:cs="仿宋"/>
                <w:i w:val="0"/>
                <w:iCs w:val="0"/>
                <w:color w:val="auto"/>
                <w:kern w:val="0"/>
                <w:sz w:val="24"/>
                <w:szCs w:val="24"/>
                <w:highlight w:val="none"/>
                <w:u w:val="none"/>
                <w:lang w:val="en-US" w:eastAsia="zh-CN" w:bidi="ar"/>
              </w:rPr>
              <w:t>USB3.2≥4个；USB2.0≥4个；麦克风输入≥</w:t>
            </w:r>
            <w:r>
              <w:rPr>
                <w:rFonts w:hint="eastAsia" w:ascii="仿宋" w:hAnsi="仿宋" w:eastAsia="仿宋" w:cs="仿宋"/>
                <w:i w:val="0"/>
                <w:iCs w:val="0"/>
                <w:color w:val="auto"/>
                <w:kern w:val="0"/>
                <w:sz w:val="24"/>
                <w:szCs w:val="24"/>
                <w:highlight w:val="none"/>
                <w:u w:val="none"/>
                <w:lang w:eastAsia="zh-CN" w:bidi="ar"/>
              </w:rPr>
              <w:t>2</w:t>
            </w:r>
            <w:r>
              <w:rPr>
                <w:rFonts w:hint="eastAsia" w:ascii="仿宋" w:hAnsi="仿宋" w:eastAsia="仿宋" w:cs="仿宋"/>
                <w:i w:val="0"/>
                <w:iCs w:val="0"/>
                <w:color w:val="auto"/>
                <w:kern w:val="0"/>
                <w:sz w:val="24"/>
                <w:szCs w:val="24"/>
                <w:highlight w:val="none"/>
                <w:u w:val="none"/>
                <w:lang w:val="en-US" w:eastAsia="zh-CN" w:bidi="ar"/>
              </w:rPr>
              <w:t>个，音频输出≥</w:t>
            </w:r>
            <w:r>
              <w:rPr>
                <w:rFonts w:hint="eastAsia" w:ascii="仿宋" w:hAnsi="仿宋" w:eastAsia="仿宋" w:cs="仿宋"/>
                <w:i w:val="0"/>
                <w:iCs w:val="0"/>
                <w:color w:val="auto"/>
                <w:kern w:val="0"/>
                <w:sz w:val="24"/>
                <w:szCs w:val="24"/>
                <w:highlight w:val="none"/>
                <w:u w:val="none"/>
                <w:lang w:eastAsia="zh-CN" w:bidi="ar"/>
              </w:rPr>
              <w:t>3</w:t>
            </w:r>
            <w:r>
              <w:rPr>
                <w:rFonts w:hint="eastAsia" w:ascii="仿宋" w:hAnsi="仿宋" w:eastAsia="仿宋" w:cs="仿宋"/>
                <w:i w:val="0"/>
                <w:iCs w:val="0"/>
                <w:color w:val="auto"/>
                <w:kern w:val="0"/>
                <w:sz w:val="24"/>
                <w:szCs w:val="24"/>
                <w:highlight w:val="none"/>
                <w:u w:val="none"/>
                <w:lang w:val="en-US" w:eastAsia="zh-CN" w:bidi="ar"/>
              </w:rPr>
              <w:t>个</w:t>
            </w:r>
            <w:r>
              <w:rPr>
                <w:rFonts w:hint="eastAsia" w:ascii="仿宋" w:hAnsi="仿宋" w:eastAsia="仿宋" w:cs="仿宋"/>
                <w:i w:val="0"/>
                <w:iCs w:val="0"/>
                <w:color w:val="auto"/>
                <w:kern w:val="0"/>
                <w:sz w:val="24"/>
                <w:szCs w:val="24"/>
                <w:highlight w:val="none"/>
                <w:u w:val="none"/>
                <w:lang w:eastAsia="zh-CN" w:bidi="ar"/>
              </w:rPr>
              <w:t>，</w:t>
            </w:r>
            <w:r>
              <w:rPr>
                <w:rFonts w:hint="eastAsia" w:ascii="仿宋" w:hAnsi="仿宋" w:eastAsia="仿宋" w:cs="仿宋"/>
                <w:i w:val="0"/>
                <w:iCs w:val="0"/>
                <w:color w:val="auto"/>
                <w:kern w:val="0"/>
                <w:sz w:val="24"/>
                <w:szCs w:val="24"/>
                <w:highlight w:val="none"/>
                <w:u w:val="none"/>
                <w:lang w:val="en-US" w:eastAsia="zh-CN" w:bidi="ar"/>
              </w:rPr>
              <w:t>HDMI输出≥1；VGA输出≥1；DP输出≥1；串口≥1；RJ45≥1</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6、网卡：集成 自适应网卡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10/100/1000M网卡；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 、显卡：≥12G独立显卡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8、显示器：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23.8寸分辨率1920×1080，与主机同品牌；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9、键盘、鼠标：与主机同品牌防水抗菌键盘，USB光电鼠标；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12、网络同传功能：具备在 windows 界面下即时还原、自动分配 IP、智能排序、网络同传、断点续传、断电续传、网络唤醒、终端端口锁定、资产实时监控和网络智能备份等功能。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13、服务政策：主机与显示器均</w:t>
            </w:r>
            <w:r>
              <w:rPr>
                <w:rFonts w:hint="eastAsia" w:ascii="仿宋" w:hAnsi="仿宋" w:eastAsia="仿宋" w:cs="仿宋"/>
                <w:sz w:val="24"/>
                <w:szCs w:val="24"/>
                <w:highlight w:val="none"/>
                <w:lang w:val="en-US" w:eastAsia="zh-CN"/>
              </w:rPr>
              <w:t>须提供</w:t>
            </w:r>
            <w:r>
              <w:rPr>
                <w:rFonts w:hint="eastAsia" w:ascii="仿宋" w:hAnsi="仿宋" w:eastAsia="仿宋" w:cs="仿宋"/>
                <w:sz w:val="24"/>
                <w:szCs w:val="24"/>
                <w:highlight w:val="none"/>
              </w:rPr>
              <w:t>原厂三年质保，三年上门服务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所需费用包含在供应商报价中</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b w:val="0"/>
                <w:bCs/>
                <w:sz w:val="24"/>
                <w:szCs w:val="24"/>
                <w:highlight w:val="none"/>
              </w:rPr>
              <w:t>14、通过数据接口性能测试且满足 USB 数据接口的输出电压范围:4.75-5.25vdc、输出电流范围:500mA-1500mA、无负载能量消耗:&lt;150mw、接触电流不超过 20uA。</w:t>
            </w:r>
          </w:p>
          <w:p>
            <w:pPr>
              <w:widowControl/>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15、平均无故障运行时间不低于 110 万小时。</w:t>
            </w:r>
          </w:p>
          <w:p>
            <w:pPr>
              <w:widowControl/>
              <w:jc w:val="lef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16、其他要求：</w:t>
            </w:r>
            <w:r>
              <w:rPr>
                <w:rFonts w:hint="eastAsia" w:ascii="仿宋" w:hAnsi="仿宋" w:eastAsia="仿宋" w:cs="仿宋"/>
                <w:i w:val="0"/>
                <w:iCs w:val="0"/>
                <w:color w:val="auto"/>
                <w:kern w:val="0"/>
                <w:sz w:val="24"/>
                <w:szCs w:val="24"/>
                <w:highlight w:val="none"/>
                <w:u w:val="none"/>
                <w:lang w:val="en-US" w:eastAsia="zh-CN" w:bidi="ar"/>
              </w:rPr>
              <w:t>须满足</w:t>
            </w:r>
            <w:r>
              <w:rPr>
                <w:rFonts w:hint="eastAsia" w:ascii="仿宋" w:hAnsi="仿宋" w:eastAsia="仿宋" w:cs="仿宋"/>
                <w:kern w:val="2"/>
                <w:sz w:val="24"/>
                <w:szCs w:val="24"/>
                <w:highlight w:val="none"/>
                <w:lang w:val="en-US" w:eastAsia="zh-CN" w:bidi="ar-SA"/>
              </w:rPr>
              <w:t>附件：《台式计算机政府采购需求标准2023年版》必须纳入采购需求（加“*”）的指标</w:t>
            </w:r>
            <w:r>
              <w:rPr>
                <w:rFonts w:hint="eastAsia" w:ascii="仿宋" w:hAnsi="仿宋" w:eastAsia="仿宋" w:cs="仿宋"/>
                <w:kern w:val="0"/>
                <w:sz w:val="24"/>
                <w:szCs w:val="24"/>
                <w:highlight w:val="none"/>
              </w:rPr>
              <w:t>。</w:t>
            </w:r>
          </w:p>
          <w:p>
            <w:pPr>
              <w:widowControl/>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注：1.针对该产品，</w:t>
            </w:r>
            <w:r>
              <w:rPr>
                <w:rFonts w:hint="eastAsia" w:ascii="仿宋" w:hAnsi="仿宋" w:eastAsia="仿宋" w:cs="仿宋"/>
                <w:b/>
                <w:sz w:val="24"/>
                <w:szCs w:val="24"/>
                <w:highlight w:val="none"/>
                <w:lang w:val="en-US" w:eastAsia="zh-CN"/>
              </w:rPr>
              <w:t>响应</w:t>
            </w:r>
            <w:r>
              <w:rPr>
                <w:rFonts w:hint="eastAsia" w:ascii="仿宋" w:hAnsi="仿宋" w:eastAsia="仿宋" w:cs="仿宋"/>
                <w:b/>
                <w:sz w:val="24"/>
                <w:szCs w:val="24"/>
                <w:highlight w:val="none"/>
              </w:rPr>
              <w:t>文件中须提供国家确定的认证机构出具的处于有效期之内的节能产品认证证书扫描件，不满足的视为无效</w:t>
            </w:r>
            <w:r>
              <w:rPr>
                <w:rFonts w:hint="eastAsia" w:ascii="仿宋" w:hAnsi="仿宋" w:eastAsia="仿宋" w:cs="仿宋"/>
                <w:b/>
                <w:sz w:val="24"/>
                <w:szCs w:val="24"/>
                <w:highlight w:val="none"/>
                <w:lang w:val="en-US" w:eastAsia="zh-CN"/>
              </w:rPr>
              <w:t>响应</w:t>
            </w:r>
            <w:r>
              <w:rPr>
                <w:rFonts w:hint="eastAsia" w:ascii="仿宋" w:hAnsi="仿宋" w:eastAsia="仿宋" w:cs="仿宋"/>
                <w:b/>
                <w:sz w:val="24"/>
                <w:szCs w:val="24"/>
                <w:highlight w:val="none"/>
              </w:rPr>
              <w:t>。</w:t>
            </w:r>
          </w:p>
          <w:p>
            <w:pPr>
              <w:widowControl/>
              <w:jc w:val="left"/>
              <w:rPr>
                <w:rFonts w:hint="eastAsia" w:ascii="仿宋" w:hAnsi="仿宋" w:eastAsia="仿宋" w:cs="仿宋"/>
                <w:sz w:val="24"/>
                <w:szCs w:val="24"/>
              </w:rPr>
            </w:pPr>
            <w:r>
              <w:rPr>
                <w:rFonts w:hint="eastAsia" w:ascii="仿宋" w:hAnsi="仿宋" w:eastAsia="仿宋" w:cs="仿宋"/>
                <w:b/>
                <w:sz w:val="24"/>
                <w:szCs w:val="24"/>
                <w:highlight w:val="none"/>
              </w:rPr>
              <w:t>2.合同签订后，采购人有权要求中标供应商携带样品进行参数查验，如未达到基础参数要求，采购人将上报至同级财政监管部门，追究其法律责任。</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61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50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交换机</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1、交换容量≥336G</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2、包转发率≥126Mpps</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3、固化10/100/1000M以太网端口≥24，固化1G SFP光接口≥4个；</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4、设备自带云管理功能，即插即用，可随时查看网络健康度，告警及时推送，有日记事件供回溯</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5、支持生成树协议STP(IEEE 802.1d)，RSTP(IEEE 802.1w)和MSTP(IEEE 802.1s)，完全保证快速收敛，提高容错能力，保证网络的稳定运行和链路的负载均衡，合理使用网络通道，提供冗余链路利用率。</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6、支持IPV4/IPV6静态路由，RIP、RIPng</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7、支持特有的CPU保护策略，对发往CPU的数据流，进行流区分和优先级队列分级处理，并根据需要实施带宽限速，充分保护CPU不被非法流量占用、恶意攻击和资源消耗</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21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13</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高密吸顶AP</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802.11ax四路双频通用级高密放装型AR系列无线接入点。</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整机最大支持8条空间流，整机最高无线协商速率4.134Gbps，可支持802.11a/b/g/n/ac和802.11ax工作，胖/瘦模式切换、802.3at供电和本地供电</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2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信息点建设</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包含信息点接口面板，调试服务</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68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点位</w:t>
            </w:r>
          </w:p>
        </w:tc>
      </w:tr>
      <w:tr>
        <w:tblPrEx>
          <w:tblCellMar>
            <w:top w:w="0" w:type="dxa"/>
            <w:left w:w="108" w:type="dxa"/>
            <w:bottom w:w="0" w:type="dxa"/>
            <w:right w:w="108" w:type="dxa"/>
          </w:tblCellMar>
        </w:tblPrEx>
        <w:trPr>
          <w:trHeight w:val="9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超六类网线</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线规：23AWG纯铜</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线径：7.6±0.35mm</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接法：TIA568A/568B</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传输速录：不低于10 Gbps</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箱</w:t>
            </w:r>
          </w:p>
        </w:tc>
      </w:tr>
      <w:tr>
        <w:tblPrEx>
          <w:tblCellMar>
            <w:top w:w="0" w:type="dxa"/>
            <w:left w:w="108" w:type="dxa"/>
            <w:bottom w:w="0" w:type="dxa"/>
            <w:right w:w="108" w:type="dxa"/>
          </w:tblCellMar>
        </w:tblPrEx>
        <w:trPr>
          <w:trHeight w:val="1802"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空调</w:t>
            </w:r>
          </w:p>
        </w:tc>
        <w:tc>
          <w:tcPr>
            <w:tcW w:w="5954"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kinsoku/>
              <w:wordWrap/>
              <w:overflowPunct/>
              <w:topLinePunct w:val="0"/>
              <w:autoSpaceDE/>
              <w:autoSpaceDN/>
              <w:bidi w:val="0"/>
              <w:adjustRightInd/>
              <w:snapToGrid/>
              <w:ind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z w:val="24"/>
                <w:szCs w:val="24"/>
                <w:highlight w:val="none"/>
              </w:rPr>
              <w:t>风管式空调</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机组特性</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制冷量：不小于14 KW</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制热量：不小于15.8 KW</w:t>
            </w:r>
            <w:r>
              <w:rPr>
                <w:rFonts w:hint="eastAsia" w:ascii="仿宋" w:hAnsi="仿宋" w:eastAsia="仿宋" w:cs="仿宋"/>
                <w:sz w:val="24"/>
                <w:szCs w:val="24"/>
                <w:highlight w:val="none"/>
              </w:rPr>
              <w:br w:type="textWrapping"/>
            </w:r>
            <w:r>
              <w:rPr>
                <w:rFonts w:hint="eastAsia" w:ascii="仿宋" w:hAnsi="仿宋" w:eastAsia="仿宋" w:cs="仿宋"/>
                <w:i w:val="0"/>
                <w:iCs w:val="0"/>
                <w:color w:val="auto"/>
                <w:kern w:val="0"/>
                <w:sz w:val="24"/>
                <w:szCs w:val="24"/>
                <w:highlight w:val="none"/>
                <w:u w:val="none"/>
                <w:lang w:val="en-US" w:eastAsia="zh-CN" w:bidi="ar"/>
              </w:rPr>
              <w:t>能效等级：二级及以上</w:t>
            </w:r>
          </w:p>
          <w:p>
            <w:pPr>
              <w:pStyle w:val="2"/>
              <w:jc w:val="left"/>
              <w:rPr>
                <w:rFonts w:hint="eastAsia" w:ascii="仿宋" w:hAnsi="仿宋" w:eastAsia="仿宋" w:cs="仿宋"/>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带电辅热</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电源：380V 3N- 50Hz</w:t>
            </w:r>
          </w:p>
          <w:p>
            <w:pPr>
              <w:pStyle w:val="2"/>
              <w:jc w:val="left"/>
              <w:rPr>
                <w:rFonts w:hint="eastAsia" w:ascii="仿宋" w:hAnsi="仿宋" w:eastAsia="仿宋" w:cs="仿宋"/>
                <w:sz w:val="24"/>
                <w:szCs w:val="24"/>
              </w:rPr>
            </w:pPr>
            <w:r>
              <w:rPr>
                <w:rFonts w:hint="eastAsia" w:ascii="仿宋" w:hAnsi="仿宋" w:eastAsia="仿宋" w:cs="仿宋"/>
                <w:b/>
                <w:bCs/>
                <w:i w:val="0"/>
                <w:iCs w:val="0"/>
                <w:color w:val="auto"/>
                <w:kern w:val="0"/>
                <w:sz w:val="24"/>
                <w:szCs w:val="24"/>
                <w:highlight w:val="none"/>
                <w:u w:val="none"/>
                <w:lang w:val="en-US" w:eastAsia="zh-CN" w:bidi="ar"/>
              </w:rPr>
              <w:t>注：</w:t>
            </w:r>
            <w:r>
              <w:rPr>
                <w:rFonts w:hint="eastAsia" w:ascii="仿宋" w:hAnsi="仿宋" w:eastAsia="仿宋" w:cs="仿宋"/>
                <w:b/>
                <w:sz w:val="24"/>
                <w:szCs w:val="24"/>
                <w:highlight w:val="none"/>
              </w:rPr>
              <w:t>针对该产品，</w:t>
            </w:r>
            <w:r>
              <w:rPr>
                <w:rFonts w:hint="eastAsia" w:ascii="仿宋" w:hAnsi="仿宋" w:eastAsia="仿宋" w:cs="仿宋"/>
                <w:b/>
                <w:sz w:val="24"/>
                <w:szCs w:val="24"/>
                <w:highlight w:val="none"/>
                <w:lang w:val="en-US" w:eastAsia="zh-CN"/>
              </w:rPr>
              <w:t>响应</w:t>
            </w:r>
            <w:r>
              <w:rPr>
                <w:rFonts w:hint="eastAsia" w:ascii="仿宋" w:hAnsi="仿宋" w:eastAsia="仿宋" w:cs="仿宋"/>
                <w:b/>
                <w:sz w:val="24"/>
                <w:szCs w:val="24"/>
                <w:highlight w:val="none"/>
              </w:rPr>
              <w:t>文件中须提供国家确定的认证机构出具的处于有效期之内的节能产品认证证书扫描件，不满足的视为无效</w:t>
            </w:r>
            <w:r>
              <w:rPr>
                <w:rFonts w:hint="eastAsia" w:ascii="仿宋" w:hAnsi="仿宋" w:eastAsia="仿宋" w:cs="仿宋"/>
                <w:b/>
                <w:sz w:val="24"/>
                <w:szCs w:val="24"/>
                <w:highlight w:val="none"/>
                <w:lang w:val="en-US" w:eastAsia="zh-CN"/>
              </w:rPr>
              <w:t>响应</w:t>
            </w:r>
            <w:r>
              <w:rPr>
                <w:rFonts w:hint="eastAsia" w:ascii="仿宋" w:hAnsi="仿宋" w:eastAsia="仿宋" w:cs="仿宋"/>
                <w:b/>
                <w:bCs/>
                <w:color w:val="auto"/>
                <w:sz w:val="24"/>
                <w:szCs w:val="24"/>
                <w:highlight w:val="none"/>
                <w:lang w:val="en-US" w:eastAsia="zh-CN"/>
              </w:rPr>
              <w:t>。</w:t>
            </w:r>
          </w:p>
        </w:tc>
        <w:tc>
          <w:tcPr>
            <w:tcW w:w="98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台</w:t>
            </w:r>
          </w:p>
        </w:tc>
      </w:tr>
      <w:tr>
        <w:tblPrEx>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4"/>
              </w:rPr>
            </w:pPr>
            <w:r>
              <w:rPr>
                <w:rFonts w:hint="eastAsia" w:ascii="仿宋" w:hAnsi="仿宋" w:eastAsia="仿宋"/>
                <w:sz w:val="24"/>
              </w:rPr>
              <w:t>17</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辅材</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highlight w:val="none"/>
              </w:rPr>
              <w:t>超六类水晶头，HDMI高清连接线，PE电源线，空调管路，出风口等</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1</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sz w:val="24"/>
              </w:rPr>
            </w:pPr>
            <w:r>
              <w:rPr>
                <w:rFonts w:hint="eastAsia" w:ascii="仿宋" w:hAnsi="仿宋" w:eastAsia="仿宋"/>
                <w:sz w:val="24"/>
              </w:rPr>
              <w:t>项</w:t>
            </w:r>
          </w:p>
        </w:tc>
      </w:tr>
    </w:tbl>
    <w:p>
      <w:pPr>
        <w:adjustRightInd w:val="0"/>
        <w:spacing w:line="4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1.本项目采购的产品属于政府强制采购节能产品的，响应文件中须提供所投产品由国家确定的认证机构出具的、处于有效期之内的节能产品认证证书复印件，否则视为无效响应。（说明：国家确定的认证机构名单见《市场监管总局关于发布参与实施政府采购节能产品、环境标志产品认证机构名录的公告》2019年第16号）</w:t>
      </w:r>
    </w:p>
    <w:p>
      <w:pPr>
        <w:adjustRightInd w:val="0"/>
        <w:spacing w:line="4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2.供应商完成本项目所需的一切费用均须包含在报价中，采购人不再另行支付。</w:t>
      </w:r>
    </w:p>
    <w:p>
      <w:pPr>
        <w:adjustRightInd w:val="0"/>
        <w:spacing w:line="460" w:lineRule="exact"/>
        <w:rPr>
          <w:rFonts w:hint="eastAsia" w:ascii="仿宋" w:hAnsi="仿宋" w:eastAsia="仿宋" w:cs="仿宋"/>
          <w:sz w:val="24"/>
          <w:szCs w:val="24"/>
        </w:rPr>
      </w:pP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rPr>
        <w:t>上述所有技术参数，供应商需完全响应，否则视为响应无效。</w:t>
      </w:r>
    </w:p>
    <w:p>
      <w:pPr>
        <w:tabs>
          <w:tab w:val="left" w:pos="312"/>
        </w:tabs>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br w:type="page"/>
      </w:r>
    </w:p>
    <w:p>
      <w:pPr>
        <w:pStyle w:val="2"/>
        <w:jc w:val="left"/>
        <w:rPr>
          <w:highlight w:val="yellow"/>
        </w:rPr>
      </w:pPr>
    </w:p>
    <w:p>
      <w:pPr>
        <w:pStyle w:val="2"/>
        <w:jc w:val="left"/>
        <w:rPr>
          <w:highlight w:val="yellow"/>
        </w:rPr>
      </w:pPr>
    </w:p>
    <w:p>
      <w:pPr>
        <w:pStyle w:val="2"/>
        <w:jc w:val="left"/>
        <w:rPr>
          <w:b/>
          <w:highlight w:val="none"/>
        </w:rPr>
      </w:pPr>
      <w:r>
        <w:rPr>
          <w:rFonts w:hint="eastAsia"/>
          <w:highlight w:val="none"/>
        </w:rPr>
        <w:t>参数附件一</w:t>
      </w:r>
    </w:p>
    <w:p>
      <w:pPr>
        <w:pStyle w:val="2"/>
      </w:pPr>
    </w:p>
    <w:p>
      <w:pPr>
        <w:spacing w:line="91" w:lineRule="auto"/>
        <w:rPr>
          <w:sz w:val="2"/>
        </w:rPr>
      </w:pPr>
      <w:r>
        <w:rPr>
          <w:snapToGrid w:val="0"/>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9441815</wp:posOffset>
                </wp:positionV>
                <wp:extent cx="1828800" cy="0"/>
                <wp:effectExtent l="4445" t="4445" r="5080" b="5080"/>
                <wp:wrapNone/>
                <wp:docPr id="9" name="自选图形 1027"/>
                <wp:cNvGraphicFramePr/>
                <a:graphic xmlns:a="http://schemas.openxmlformats.org/drawingml/2006/main">
                  <a:graphicData uri="http://schemas.microsoft.com/office/word/2010/wordprocessingShape">
                    <wps:wsp>
                      <wps:cNvSpPr/>
                      <wps:spPr>
                        <a:xfrm>
                          <a:off x="0" y="0"/>
                          <a:ext cx="1828800" cy="0"/>
                        </a:xfrm>
                        <a:custGeom>
                          <a:avLst/>
                          <a:gdLst>
                            <a:gd name="A1" fmla="val 0"/>
                            <a:gd name="A2" fmla="val 0"/>
                            <a:gd name="A3" fmla="val 0"/>
                          </a:gdLst>
                          <a:ahLst/>
                          <a:cxnLst>
                            <a:cxn ang="0">
                              <a:pos x="0" y="0"/>
                            </a:cxn>
                            <a:cxn ang="0">
                              <a:pos x="1828800" y="0"/>
                            </a:cxn>
                          </a:cxnLst>
                          <a:pathLst>
                            <a:path w="2880" h="1">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自选图形 1027" o:spid="_x0000_s1026" o:spt="100" style="position:absolute;left:0pt;margin-left:90pt;margin-top:743.45pt;height:0pt;width:144pt;mso-position-horizontal-relative:page;mso-position-vertical-relative:page;z-index:251660288;mso-width-relative:page;mso-height-relative:page;" filled="f" stroked="t" coordsize="2880,1" o:allowincell="f" o:gfxdata="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GJUgbUAAAADQEAAA8AAAAAAAAAAQAgAAAAIgAAAGRycy9kb3ducmV2LnhtbFBLAQIUABQA&#10;AAAIAIdO4kCfRSOUZgIAAFYFAAAOAAAAAAAAAAEAIAAAACMBAABkcnMvZTJvRG9jLnhtbFBLBQYA&#10;AAAABgAGAFkBAAD7BQAAAAA=&#10;" path="m0,0l2880,0e">
                <v:path o:connectlocs="0,0;1828800,0" o:connectangles="0,0"/>
                <v:fill on="f" focussize="0,0"/>
                <v:stroke weight="0pt" color="#000000" joinstyle="bevel" endcap="square"/>
                <v:imagedata o:title=""/>
                <o:lock v:ext="edit" aspectratio="f"/>
              </v:shape>
            </w:pict>
          </mc:Fallback>
        </mc:AlternateContent>
      </w:r>
    </w:p>
    <w:tbl>
      <w:tblPr>
        <w:tblStyle w:val="7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6"/>
        <w:gridCol w:w="1020"/>
        <w:gridCol w:w="1067"/>
        <w:gridCol w:w="1554"/>
        <w:gridCol w:w="4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384"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39" w:lineRule="exact"/>
              <w:ind w:left="167"/>
            </w:pPr>
            <w:r>
              <w:rPr>
                <w:spacing w:val="-1"/>
                <w:position w:val="4"/>
              </w:rPr>
              <w:t>一级</w:t>
            </w:r>
          </w:p>
          <w:p>
            <w:pPr>
              <w:pStyle w:val="69"/>
              <w:spacing w:line="224" w:lineRule="auto"/>
              <w:ind w:left="139"/>
              <w:rPr>
                <w:sz w:val="8"/>
                <w:szCs w:val="8"/>
              </w:rPr>
            </w:pPr>
            <w:r>
              <w:t>指标</w:t>
            </w:r>
            <w:r>
              <w:fldChar w:fldCharType="begin"/>
            </w:r>
            <w:r>
              <w:instrText xml:space="preserve"> HYPERLINK \l "bookmark1" </w:instrText>
            </w:r>
            <w:r>
              <w:fldChar w:fldCharType="separate"/>
            </w:r>
            <w:r>
              <w:rPr>
                <w:position w:val="8"/>
                <w:sz w:val="8"/>
                <w:szCs w:val="8"/>
              </w:rPr>
              <w:t>1</w:t>
            </w:r>
            <w:r>
              <w:rPr>
                <w:position w:val="8"/>
                <w:sz w:val="8"/>
                <w:szCs w:val="8"/>
              </w:rPr>
              <w:fldChar w:fldCharType="end"/>
            </w:r>
          </w:p>
        </w:tc>
        <w:tc>
          <w:tcPr>
            <w:tcW w:w="833" w:type="pct"/>
          </w:tcPr>
          <w:p>
            <w:pPr>
              <w:pStyle w:val="69"/>
              <w:spacing w:before="162" w:line="240" w:lineRule="exact"/>
              <w:ind w:left="323"/>
            </w:pPr>
            <w:r>
              <w:rPr>
                <w:spacing w:val="-5"/>
                <w:position w:val="4"/>
              </w:rPr>
              <w:t>二级</w:t>
            </w:r>
          </w:p>
          <w:p>
            <w:pPr>
              <w:pStyle w:val="69"/>
              <w:spacing w:line="223" w:lineRule="auto"/>
              <w:ind w:left="274"/>
              <w:rPr>
                <w:sz w:val="8"/>
                <w:szCs w:val="8"/>
              </w:rPr>
            </w:pPr>
            <w:r>
              <w:rPr>
                <w:spacing w:val="-3"/>
              </w:rPr>
              <w:t>指标</w:t>
            </w:r>
            <w:r>
              <w:rPr>
                <w:spacing w:val="-3"/>
                <w:position w:val="8"/>
                <w:sz w:val="8"/>
                <w:szCs w:val="8"/>
              </w:rPr>
              <w:t>1</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4" w:type="pct"/>
          </w:tcPr>
          <w:p>
            <w:pPr>
              <w:spacing w:line="365" w:lineRule="auto"/>
              <w:rPr>
                <w:rFonts w:ascii="Arial" w:hAnsi="Arial" w:cs="Arial"/>
                <w:kern w:val="0"/>
              </w:rPr>
            </w:pPr>
          </w:p>
          <w:p>
            <w:pPr>
              <w:pStyle w:val="69"/>
              <w:spacing w:before="58" w:line="184" w:lineRule="auto"/>
              <w:ind w:left="125"/>
            </w:pPr>
            <w:r>
              <w:t>1</w:t>
            </w:r>
          </w:p>
        </w:tc>
        <w:tc>
          <w:tcPr>
            <w:tcW w:w="547" w:type="pct"/>
          </w:tcPr>
          <w:p>
            <w:pPr>
              <w:pStyle w:val="69"/>
              <w:spacing w:before="278" w:line="240" w:lineRule="exact"/>
              <w:ind w:left="108"/>
            </w:pPr>
            <w:r>
              <w:rPr>
                <w:spacing w:val="-3"/>
                <w:position w:val="4"/>
              </w:rPr>
              <w:t>产品</w:t>
            </w:r>
          </w:p>
          <w:p>
            <w:pPr>
              <w:pStyle w:val="69"/>
              <w:spacing w:line="223" w:lineRule="auto"/>
              <w:ind w:left="108"/>
            </w:pPr>
            <w:r>
              <w:rPr>
                <w:spacing w:val="-3"/>
              </w:rPr>
              <w:t>规格</w:t>
            </w:r>
          </w:p>
        </w:tc>
        <w:tc>
          <w:tcPr>
            <w:tcW w:w="572" w:type="pct"/>
          </w:tcPr>
          <w:p>
            <w:pPr>
              <w:spacing w:line="245" w:lineRule="auto"/>
              <w:rPr>
                <w:rFonts w:ascii="Arial" w:hAnsi="Arial" w:cs="Arial"/>
                <w:kern w:val="0"/>
              </w:rPr>
            </w:pPr>
          </w:p>
          <w:p>
            <w:pPr>
              <w:pStyle w:val="69"/>
              <w:spacing w:before="59" w:line="218" w:lineRule="auto"/>
              <w:ind w:left="161"/>
            </w:pPr>
            <w:r>
              <w:rPr>
                <w:spacing w:val="-2"/>
              </w:rPr>
              <w:t>*CPU</w:t>
            </w:r>
          </w:p>
          <w:p>
            <w:pPr>
              <w:pStyle w:val="69"/>
              <w:spacing w:line="223" w:lineRule="auto"/>
              <w:ind w:left="162"/>
            </w:pPr>
            <w:r>
              <w:rPr>
                <w:spacing w:val="-3"/>
              </w:rPr>
              <w:t>规格</w:t>
            </w:r>
          </w:p>
        </w:tc>
        <w:tc>
          <w:tcPr>
            <w:tcW w:w="833" w:type="pct"/>
          </w:tcPr>
          <w:p>
            <w:pPr>
              <w:spacing w:line="337" w:lineRule="auto"/>
              <w:rPr>
                <w:rFonts w:ascii="Arial" w:hAnsi="Arial" w:cs="Arial"/>
                <w:kern w:val="0"/>
              </w:rPr>
            </w:pPr>
          </w:p>
          <w:p>
            <w:pPr>
              <w:pStyle w:val="69"/>
              <w:spacing w:before="59" w:line="223" w:lineRule="auto"/>
            </w:pPr>
            <w:r>
              <w:rPr>
                <w:spacing w:val="-2"/>
              </w:rPr>
              <w:t>*CPU信息</w:t>
            </w:r>
          </w:p>
        </w:tc>
        <w:tc>
          <w:tcPr>
            <w:tcW w:w="2662" w:type="pct"/>
          </w:tcPr>
          <w:p>
            <w:pPr>
              <w:widowControl/>
              <w:numPr>
                <w:ilvl w:val="0"/>
                <w:numId w:val="9"/>
              </w:numPr>
              <w:kinsoku w:val="0"/>
              <w:autoSpaceDE w:val="0"/>
              <w:autoSpaceDN w:val="0"/>
              <w:adjustRightInd w:val="0"/>
              <w:snapToGrid w:val="0"/>
              <w:jc w:val="left"/>
              <w:textAlignment w:val="baseline"/>
              <w:rPr>
                <w:rFonts w:ascii="Arial" w:hAnsi="Arial" w:cs="Arial"/>
                <w:kern w:val="0"/>
              </w:rPr>
            </w:pPr>
            <w:r>
              <w:rPr>
                <w:rFonts w:hint="eastAsia" w:ascii="黑体" w:hAnsi="黑体" w:eastAsia="黑体" w:cs="黑体"/>
                <w:snapToGrid w:val="0"/>
                <w:color w:val="000000"/>
                <w:spacing w:val="-2"/>
                <w:kern w:val="0"/>
                <w:sz w:val="18"/>
                <w:szCs w:val="18"/>
              </w:rPr>
              <w:t>CPU：Intel I</w:t>
            </w:r>
            <w:r>
              <w:rPr>
                <w:rFonts w:ascii="黑体" w:hAnsi="黑体" w:eastAsia="黑体" w:cs="黑体"/>
                <w:snapToGrid w:val="0"/>
                <w:color w:val="000000"/>
                <w:spacing w:val="-2"/>
                <w:kern w:val="0"/>
                <w:sz w:val="18"/>
                <w:szCs w:val="18"/>
              </w:rPr>
              <w:t>7</w:t>
            </w:r>
            <w:r>
              <w:rPr>
                <w:rFonts w:hint="eastAsia" w:ascii="黑体" w:hAnsi="黑体" w:eastAsia="黑体" w:cs="黑体"/>
                <w:snapToGrid w:val="0"/>
                <w:color w:val="000000"/>
                <w:spacing w:val="-2"/>
                <w:kern w:val="0"/>
                <w:sz w:val="18"/>
                <w:szCs w:val="18"/>
              </w:rPr>
              <w:t>-12</w:t>
            </w:r>
            <w:r>
              <w:rPr>
                <w:rFonts w:ascii="黑体" w:hAnsi="黑体" w:eastAsia="黑体" w:cs="黑体"/>
                <w:snapToGrid w:val="0"/>
                <w:color w:val="000000"/>
                <w:spacing w:val="-2"/>
                <w:kern w:val="0"/>
                <w:sz w:val="18"/>
                <w:szCs w:val="18"/>
              </w:rPr>
              <w:t>7</w:t>
            </w:r>
            <w:r>
              <w:rPr>
                <w:rFonts w:hint="eastAsia" w:ascii="黑体" w:hAnsi="黑体" w:eastAsia="黑体" w:cs="黑体"/>
                <w:snapToGrid w:val="0"/>
                <w:color w:val="000000"/>
                <w:spacing w:val="-2"/>
                <w:kern w:val="0"/>
                <w:sz w:val="18"/>
                <w:szCs w:val="18"/>
              </w:rPr>
              <w:t>00、核心数：十二核心、主频：2.</w:t>
            </w:r>
            <w:r>
              <w:rPr>
                <w:rFonts w:ascii="黑体" w:hAnsi="黑体" w:eastAsia="黑体" w:cs="黑体"/>
                <w:snapToGrid w:val="0"/>
                <w:color w:val="000000"/>
                <w:spacing w:val="-2"/>
                <w:kern w:val="0"/>
                <w:sz w:val="18"/>
                <w:szCs w:val="18"/>
              </w:rPr>
              <w:t>1</w:t>
            </w:r>
            <w:r>
              <w:rPr>
                <w:rFonts w:hint="eastAsia" w:ascii="黑体" w:hAnsi="黑体" w:eastAsia="黑体" w:cs="黑体"/>
                <w:snapToGrid w:val="0"/>
                <w:color w:val="000000"/>
                <w:spacing w:val="-2"/>
                <w:kern w:val="0"/>
                <w:sz w:val="18"/>
                <w:szCs w:val="18"/>
              </w:rPr>
              <w:t>G、基础功耗：65W、线程数：</w:t>
            </w:r>
            <w:r>
              <w:rPr>
                <w:rFonts w:ascii="黑体" w:hAnsi="黑体" w:eastAsia="黑体" w:cs="黑体"/>
                <w:snapToGrid w:val="0"/>
                <w:color w:val="000000"/>
                <w:spacing w:val="-2"/>
                <w:kern w:val="0"/>
                <w:sz w:val="18"/>
                <w:szCs w:val="18"/>
              </w:rPr>
              <w:t>20</w:t>
            </w:r>
            <w:r>
              <w:rPr>
                <w:rFonts w:hint="eastAsia" w:ascii="黑体" w:hAnsi="黑体" w:eastAsia="黑体" w:cs="黑体"/>
                <w:snapToGrid w:val="0"/>
                <w:color w:val="000000"/>
                <w:spacing w:val="-2"/>
                <w:kern w:val="0"/>
                <w:sz w:val="18"/>
                <w:szCs w:val="18"/>
              </w:rPr>
              <w:t>线程、未级缓存容量：7.5M、内存最高速率：</w:t>
            </w:r>
            <w:r>
              <w:rPr>
                <w:rFonts w:ascii="黑体" w:hAnsi="黑体" w:eastAsia="黑体" w:cs="黑体"/>
                <w:spacing w:val="-2"/>
                <w:kern w:val="0"/>
                <w:sz w:val="18"/>
                <w:szCs w:val="18"/>
              </w:rPr>
              <w:t>64</w:t>
            </w:r>
            <w:r>
              <w:rPr>
                <w:rFonts w:hint="eastAsia" w:ascii="黑体" w:hAnsi="黑体" w:eastAsia="黑体" w:cs="黑体"/>
                <w:snapToGrid w:val="0"/>
                <w:color w:val="000000"/>
                <w:spacing w:val="-2"/>
                <w:kern w:val="0"/>
                <w:sz w:val="18"/>
                <w:szCs w:val="18"/>
              </w:rPr>
              <w:t>G、通道数：2个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rPr>
        <w:tc>
          <w:tcPr>
            <w:tcW w:w="384" w:type="pct"/>
          </w:tcPr>
          <w:p>
            <w:pPr>
              <w:spacing w:line="244" w:lineRule="auto"/>
              <w:rPr>
                <w:rFonts w:ascii="Arial" w:hAnsi="Arial" w:cs="Arial"/>
                <w:kern w:val="0"/>
              </w:rPr>
            </w:pPr>
          </w:p>
          <w:p>
            <w:pPr>
              <w:pStyle w:val="69"/>
              <w:spacing w:before="59" w:line="185" w:lineRule="auto"/>
              <w:ind w:left="114"/>
            </w:pPr>
            <w:r>
              <w:t>2</w:t>
            </w:r>
          </w:p>
        </w:tc>
        <w:tc>
          <w:tcPr>
            <w:tcW w:w="547" w:type="pct"/>
          </w:tcPr>
          <w:p>
            <w:pPr>
              <w:pStyle w:val="69"/>
              <w:spacing w:before="158"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46"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pStyle w:val="69"/>
              <w:spacing w:before="59" w:line="235" w:lineRule="auto"/>
              <w:ind w:left="162" w:right="118" w:hanging="47"/>
            </w:pPr>
            <w:r>
              <w:rPr>
                <w:spacing w:val="-2"/>
              </w:rPr>
              <w:t>*内存</w:t>
            </w:r>
            <w:r>
              <w:rPr>
                <w:spacing w:val="-3"/>
              </w:rPr>
              <w:t>规格</w:t>
            </w:r>
          </w:p>
        </w:tc>
        <w:tc>
          <w:tcPr>
            <w:tcW w:w="833" w:type="pct"/>
          </w:tcPr>
          <w:p>
            <w:pPr>
              <w:pStyle w:val="69"/>
              <w:spacing w:before="158" w:line="240" w:lineRule="exact"/>
              <w:ind w:left="105"/>
            </w:pPr>
            <w:r>
              <w:rPr>
                <w:spacing w:val="-1"/>
                <w:position w:val="4"/>
              </w:rPr>
              <w:t>*内存配</w:t>
            </w:r>
          </w:p>
          <w:p>
            <w:pPr>
              <w:pStyle w:val="69"/>
              <w:spacing w:line="222" w:lineRule="auto"/>
              <w:ind w:left="113"/>
            </w:pPr>
            <w:r>
              <w:rPr>
                <w:spacing w:val="-4"/>
              </w:rPr>
              <w:t>置容量</w:t>
            </w:r>
          </w:p>
        </w:tc>
        <w:tc>
          <w:tcPr>
            <w:tcW w:w="2662" w:type="pct"/>
          </w:tcPr>
          <w:p>
            <w:pPr>
              <w:pStyle w:val="69"/>
              <w:spacing w:before="278"/>
              <w:ind w:left="129"/>
            </w:pPr>
            <w:r>
              <w:rPr>
                <w:spacing w:val="-7"/>
              </w:rPr>
              <w:t>≥32GB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4" w:type="pct"/>
          </w:tcPr>
          <w:p>
            <w:pPr>
              <w:pStyle w:val="69"/>
              <w:spacing w:before="229" w:line="185" w:lineRule="auto"/>
              <w:ind w:left="115"/>
            </w:pPr>
            <w:r>
              <w:t>3</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*内存类</w:t>
            </w:r>
          </w:p>
          <w:p>
            <w:pPr>
              <w:pStyle w:val="69"/>
              <w:spacing w:line="226" w:lineRule="auto"/>
              <w:ind w:left="112"/>
            </w:pPr>
            <w:r>
              <w:t>型</w:t>
            </w:r>
          </w:p>
        </w:tc>
        <w:tc>
          <w:tcPr>
            <w:tcW w:w="2662" w:type="pct"/>
          </w:tcPr>
          <w:p>
            <w:pPr>
              <w:pStyle w:val="69"/>
              <w:spacing w:before="82" w:line="234" w:lineRule="auto"/>
              <w:ind w:left="113" w:right="189" w:firstLine="4"/>
            </w:pPr>
            <w:r>
              <w:rPr>
                <w:spacing w:val="-1"/>
              </w:rPr>
              <w:t>支持DDR4/LPDDR4/LPDDR</w:t>
            </w:r>
            <w:r>
              <w:rPr>
                <w:spacing w:val="-2"/>
              </w:rPr>
              <w:t>4X及以上内</w:t>
            </w:r>
            <w:r>
              <w:rPr>
                <w:spacing w:val="-3"/>
              </w:rPr>
              <w:t>存类型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84" w:type="pct"/>
          </w:tcPr>
          <w:p>
            <w:pPr>
              <w:spacing w:line="242" w:lineRule="auto"/>
              <w:rPr>
                <w:rFonts w:ascii="Arial" w:hAnsi="Arial" w:cs="Arial"/>
                <w:kern w:val="0"/>
              </w:rPr>
            </w:pPr>
          </w:p>
          <w:p>
            <w:pPr>
              <w:spacing w:line="243" w:lineRule="auto"/>
              <w:rPr>
                <w:rFonts w:ascii="Arial" w:hAnsi="Arial" w:cs="Arial"/>
                <w:kern w:val="0"/>
              </w:rPr>
            </w:pPr>
          </w:p>
          <w:p>
            <w:pPr>
              <w:pStyle w:val="69"/>
              <w:spacing w:before="58" w:line="184" w:lineRule="auto"/>
              <w:ind w:left="110"/>
            </w:pPr>
            <w:r>
              <w:t>4</w:t>
            </w:r>
          </w:p>
        </w:tc>
        <w:tc>
          <w:tcPr>
            <w:tcW w:w="547" w:type="pct"/>
          </w:tcPr>
          <w:p>
            <w:pPr>
              <w:spacing w:line="338"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38"/>
              <w:ind w:left="109" w:right="167" w:hanging="4"/>
              <w:rPr>
                <w:lang w:eastAsia="zh-CN"/>
              </w:rPr>
            </w:pPr>
            <w:r>
              <w:rPr>
                <w:spacing w:val="-1"/>
                <w:lang w:eastAsia="zh-CN"/>
              </w:rPr>
              <w:t>*内存条</w:t>
            </w:r>
            <w:r>
              <w:rPr>
                <w:spacing w:val="-2"/>
                <w:lang w:eastAsia="zh-CN"/>
              </w:rPr>
              <w:t>配置数量（板载内</w:t>
            </w:r>
            <w:r>
              <w:rPr>
                <w:spacing w:val="-3"/>
                <w:lang w:eastAsia="zh-CN"/>
              </w:rPr>
              <w:t>存不涉</w:t>
            </w:r>
          </w:p>
          <w:p>
            <w:pPr>
              <w:pStyle w:val="69"/>
              <w:spacing w:before="24" w:line="200" w:lineRule="auto"/>
              <w:ind w:left="109"/>
            </w:pPr>
            <w:r>
              <w:rPr>
                <w:spacing w:val="-4"/>
              </w:rPr>
              <w:t>及）</w:t>
            </w:r>
          </w:p>
        </w:tc>
        <w:tc>
          <w:tcPr>
            <w:tcW w:w="2662" w:type="pct"/>
          </w:tcPr>
          <w:p>
            <w:pPr>
              <w:spacing w:line="458" w:lineRule="auto"/>
              <w:rPr>
                <w:rFonts w:ascii="Arial" w:hAnsi="Arial" w:cs="Arial"/>
                <w:kern w:val="0"/>
              </w:rPr>
            </w:pPr>
          </w:p>
          <w:p>
            <w:pPr>
              <w:pStyle w:val="69"/>
              <w:spacing w:before="58"/>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9" w:lineRule="auto"/>
              <w:rPr>
                <w:rFonts w:ascii="Arial" w:hAnsi="Arial" w:cs="Arial"/>
                <w:kern w:val="0"/>
              </w:rPr>
            </w:pPr>
          </w:p>
          <w:p>
            <w:pPr>
              <w:pStyle w:val="69"/>
              <w:spacing w:before="58" w:line="182" w:lineRule="auto"/>
              <w:ind w:left="111"/>
            </w:pPr>
            <w:r>
              <w:t>5</w:t>
            </w:r>
          </w:p>
        </w:tc>
        <w:tc>
          <w:tcPr>
            <w:tcW w:w="547" w:type="pct"/>
          </w:tcPr>
          <w:p>
            <w:pPr>
              <w:pStyle w:val="69"/>
              <w:spacing w:before="159"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5" w:lineRule="auto"/>
              <w:rPr>
                <w:rFonts w:ascii="Arial" w:hAnsi="Arial" w:cs="Arial"/>
                <w:kern w:val="0"/>
              </w:rPr>
            </w:pPr>
          </w:p>
          <w:p>
            <w:pPr>
              <w:spacing w:line="255" w:lineRule="auto"/>
              <w:rPr>
                <w:rFonts w:ascii="Arial" w:hAnsi="Arial" w:cs="Arial"/>
                <w:kern w:val="0"/>
              </w:rPr>
            </w:pPr>
          </w:p>
          <w:p>
            <w:pPr>
              <w:pStyle w:val="69"/>
              <w:spacing w:before="59" w:line="235" w:lineRule="auto"/>
              <w:ind w:left="162" w:right="118" w:hanging="47"/>
            </w:pPr>
            <w:r>
              <w:rPr>
                <w:spacing w:val="-2"/>
              </w:rPr>
              <w:t>*主板</w:t>
            </w:r>
            <w:r>
              <w:rPr>
                <w:spacing w:val="-3"/>
              </w:rPr>
              <w:t>规格</w:t>
            </w:r>
          </w:p>
        </w:tc>
        <w:tc>
          <w:tcPr>
            <w:tcW w:w="833" w:type="pct"/>
          </w:tcPr>
          <w:p>
            <w:pPr>
              <w:pStyle w:val="69"/>
              <w:spacing w:before="159" w:line="240" w:lineRule="exact"/>
              <w:ind w:left="105"/>
            </w:pPr>
            <w:r>
              <w:rPr>
                <w:spacing w:val="-1"/>
                <w:position w:val="4"/>
              </w:rPr>
              <w:t>*主板集</w:t>
            </w:r>
          </w:p>
          <w:p>
            <w:pPr>
              <w:pStyle w:val="69"/>
              <w:spacing w:line="221" w:lineRule="auto"/>
              <w:ind w:left="107"/>
            </w:pPr>
            <w:r>
              <w:rPr>
                <w:spacing w:val="-2"/>
              </w:rPr>
              <w:t>成模块</w:t>
            </w:r>
          </w:p>
        </w:tc>
        <w:tc>
          <w:tcPr>
            <w:tcW w:w="2662" w:type="pct"/>
          </w:tcPr>
          <w:p>
            <w:pPr>
              <w:pStyle w:val="69"/>
              <w:spacing w:before="39" w:line="231" w:lineRule="auto"/>
              <w:ind w:left="110" w:right="189" w:firstLine="2"/>
              <w:rPr>
                <w:lang w:eastAsia="zh-CN"/>
              </w:rPr>
            </w:pPr>
            <w:r>
              <w:rPr>
                <w:spacing w:val="-1"/>
                <w:lang w:eastAsia="zh-CN"/>
              </w:rPr>
              <w:t>集成资源扩展模块、计算处理模块、音频扩展模块等，主板的互联拓扑可通过处理器或交换电路实现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4" w:type="pct"/>
          </w:tcPr>
          <w:p>
            <w:pPr>
              <w:spacing w:line="366" w:lineRule="auto"/>
              <w:rPr>
                <w:rFonts w:ascii="Arial" w:hAnsi="Arial" w:cs="Arial"/>
                <w:kern w:val="0"/>
              </w:rPr>
            </w:pPr>
          </w:p>
          <w:p>
            <w:pPr>
              <w:pStyle w:val="69"/>
              <w:spacing w:before="58" w:line="184" w:lineRule="auto"/>
              <w:ind w:left="115"/>
            </w:pPr>
            <w:r>
              <w:t>6</w:t>
            </w:r>
          </w:p>
        </w:tc>
        <w:tc>
          <w:tcPr>
            <w:tcW w:w="547" w:type="pct"/>
          </w:tcPr>
          <w:p>
            <w:pPr>
              <w:pStyle w:val="69"/>
              <w:spacing w:before="27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8" w:line="235" w:lineRule="auto"/>
              <w:ind w:left="107" w:right="167" w:hanging="2"/>
              <w:jc w:val="both"/>
              <w:rPr>
                <w:lang w:eastAsia="zh-CN"/>
              </w:rPr>
            </w:pPr>
            <w:r>
              <w:rPr>
                <w:spacing w:val="-1"/>
                <w:lang w:eastAsia="zh-CN"/>
              </w:rPr>
              <w:t>*主板支</w:t>
            </w:r>
            <w:r>
              <w:rPr>
                <w:spacing w:val="-3"/>
                <w:lang w:eastAsia="zh-CN"/>
              </w:rPr>
              <w:t>持的CPU</w:t>
            </w:r>
            <w:r>
              <w:rPr>
                <w:spacing w:val="-2"/>
                <w:lang w:eastAsia="zh-CN"/>
              </w:rPr>
              <w:t>和内存情</w:t>
            </w:r>
            <w:r>
              <w:rPr>
                <w:lang w:eastAsia="zh-CN"/>
              </w:rPr>
              <w:t xml:space="preserve"> 况</w:t>
            </w:r>
          </w:p>
        </w:tc>
        <w:tc>
          <w:tcPr>
            <w:tcW w:w="2662" w:type="pct"/>
          </w:tcPr>
          <w:p>
            <w:pPr>
              <w:pStyle w:val="69"/>
              <w:spacing w:before="279" w:line="234" w:lineRule="auto"/>
              <w:ind w:left="115" w:right="189" w:hanging="4"/>
            </w:pPr>
            <w:r>
              <w:rPr>
                <w:rFonts w:hint="eastAsia" w:hAnsi="宋体"/>
                <w:lang w:eastAsia="zh-CN"/>
              </w:rPr>
              <w:t>支持1150针CPU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trPr>
        <w:tc>
          <w:tcPr>
            <w:tcW w:w="384" w:type="pct"/>
          </w:tcPr>
          <w:p>
            <w:pPr>
              <w:spacing w:line="304" w:lineRule="auto"/>
              <w:rPr>
                <w:rFonts w:ascii="Arial" w:hAnsi="Arial" w:cs="Arial"/>
                <w:kern w:val="0"/>
              </w:rPr>
            </w:pPr>
          </w:p>
          <w:p>
            <w:pPr>
              <w:spacing w:line="304" w:lineRule="auto"/>
              <w:rPr>
                <w:rFonts w:ascii="Arial" w:hAnsi="Arial" w:cs="Arial"/>
                <w:kern w:val="0"/>
              </w:rPr>
            </w:pPr>
          </w:p>
          <w:p>
            <w:pPr>
              <w:pStyle w:val="69"/>
              <w:spacing w:before="59" w:line="182" w:lineRule="auto"/>
              <w:ind w:left="116"/>
            </w:pPr>
            <w:r>
              <w:t>7</w:t>
            </w:r>
          </w:p>
        </w:tc>
        <w:tc>
          <w:tcPr>
            <w:tcW w:w="547" w:type="pct"/>
          </w:tcPr>
          <w:p>
            <w:pPr>
              <w:spacing w:line="460"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341" w:lineRule="auto"/>
              <w:rPr>
                <w:rFonts w:ascii="Arial" w:hAnsi="Arial" w:cs="Arial"/>
                <w:kern w:val="0"/>
              </w:rPr>
            </w:pPr>
          </w:p>
          <w:p>
            <w:pPr>
              <w:pStyle w:val="69"/>
              <w:spacing w:before="58" w:line="238" w:lineRule="auto"/>
              <w:ind w:left="109" w:right="122" w:firstLine="2"/>
              <w:jc w:val="both"/>
              <w:rPr>
                <w:lang w:eastAsia="zh-CN"/>
              </w:rPr>
            </w:pPr>
            <w:r>
              <w:rPr>
                <w:spacing w:val="-3"/>
                <w:lang w:eastAsia="zh-CN"/>
              </w:rPr>
              <w:t>主板内置PCIe插槽</w:t>
            </w:r>
            <w:r>
              <w:rPr>
                <w:spacing w:val="-4"/>
                <w:lang w:eastAsia="zh-CN"/>
              </w:rPr>
              <w:t>数量</w:t>
            </w:r>
          </w:p>
        </w:tc>
        <w:tc>
          <w:tcPr>
            <w:tcW w:w="2662" w:type="pct"/>
          </w:tcPr>
          <w:p>
            <w:pPr>
              <w:spacing w:line="289" w:lineRule="auto"/>
              <w:rPr>
                <w:rFonts w:ascii="Arial" w:hAnsi="Arial" w:cs="Arial"/>
                <w:kern w:val="0"/>
              </w:rPr>
            </w:pPr>
          </w:p>
          <w:p>
            <w:pPr>
              <w:spacing w:line="289" w:lineRule="auto"/>
              <w:rPr>
                <w:rFonts w:ascii="Arial" w:hAnsi="Arial" w:cs="Arial"/>
                <w:kern w:val="0"/>
              </w:rPr>
            </w:pPr>
          </w:p>
          <w:p>
            <w:pPr>
              <w:pStyle w:val="69"/>
              <w:spacing w:before="59" w:line="222" w:lineRule="auto"/>
              <w:ind w:left="117"/>
            </w:pPr>
            <w:r>
              <w:rPr>
                <w:rFonts w:hint="eastAsia" w:hAnsi="宋体"/>
                <w:lang w:eastAsia="zh-CN"/>
              </w:rPr>
              <w:t>1*PCI-EX16、2*PCI-EX1插槽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4" w:hRule="atLeast"/>
        </w:trPr>
        <w:tc>
          <w:tcPr>
            <w:tcW w:w="384" w:type="pct"/>
          </w:tcPr>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pStyle w:val="69"/>
              <w:spacing w:before="58" w:line="184" w:lineRule="auto"/>
              <w:ind w:left="113"/>
            </w:pPr>
            <w:r>
              <w:t>8</w:t>
            </w:r>
          </w:p>
        </w:tc>
        <w:tc>
          <w:tcPr>
            <w:tcW w:w="547" w:type="pct"/>
          </w:tcPr>
          <w:p>
            <w:pPr>
              <w:spacing w:line="289" w:lineRule="auto"/>
              <w:rPr>
                <w:rFonts w:ascii="Arial" w:hAnsi="Arial" w:cs="Arial"/>
                <w:kern w:val="0"/>
              </w:rPr>
            </w:pPr>
          </w:p>
          <w:p>
            <w:pPr>
              <w:spacing w:line="290"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290" w:lineRule="auto"/>
              <w:rPr>
                <w:rFonts w:ascii="Arial" w:hAnsi="Arial" w:cs="Arial"/>
                <w:kern w:val="0"/>
              </w:rPr>
            </w:pPr>
          </w:p>
          <w:p>
            <w:pPr>
              <w:spacing w:line="290" w:lineRule="auto"/>
              <w:rPr>
                <w:rFonts w:ascii="Arial" w:hAnsi="Arial" w:cs="Arial"/>
                <w:kern w:val="0"/>
              </w:rPr>
            </w:pPr>
          </w:p>
          <w:p>
            <w:pPr>
              <w:pStyle w:val="69"/>
              <w:spacing w:before="58" w:line="234" w:lineRule="auto"/>
              <w:ind w:left="108" w:right="167"/>
            </w:pPr>
            <w:r>
              <w:rPr>
                <w:spacing w:val="-2"/>
              </w:rPr>
              <w:t>特殊孔位</w:t>
            </w:r>
            <w:r>
              <w:rPr>
                <w:spacing w:val="-3"/>
              </w:rPr>
              <w:t>及接口</w:t>
            </w:r>
          </w:p>
        </w:tc>
        <w:tc>
          <w:tcPr>
            <w:tcW w:w="2662" w:type="pct"/>
          </w:tcPr>
          <w:p>
            <w:pPr>
              <w:pStyle w:val="69"/>
              <w:spacing w:before="42" w:line="235" w:lineRule="auto"/>
              <w:ind w:left="111" w:right="143" w:firstLine="1"/>
              <w:rPr>
                <w:lang w:eastAsia="zh-CN"/>
              </w:rPr>
            </w:pPr>
            <w:r>
              <w:rPr>
                <w:spacing w:val="-2"/>
                <w:lang w:eastAsia="zh-CN"/>
              </w:rPr>
              <w:t>a）预留满足USB3.0数据传输规范的</w:t>
            </w:r>
            <w:r>
              <w:rPr>
                <w:spacing w:val="-1"/>
                <w:lang w:eastAsia="zh-CN"/>
              </w:rPr>
              <w:t>接口，工作电压5V，最大过电流应不</w:t>
            </w:r>
            <w:r>
              <w:rPr>
                <w:spacing w:val="-3"/>
                <w:lang w:eastAsia="zh-CN"/>
              </w:rPr>
              <w:t>小于3A；</w:t>
            </w:r>
          </w:p>
          <w:p>
            <w:pPr>
              <w:pStyle w:val="69"/>
              <w:spacing w:before="32" w:line="238" w:lineRule="auto"/>
              <w:ind w:left="110" w:right="59" w:firstLine="2"/>
              <w:rPr>
                <w:lang w:eastAsia="zh-CN"/>
              </w:rPr>
            </w:pPr>
            <w:r>
              <w:rPr>
                <w:spacing w:val="-2"/>
                <w:lang w:eastAsia="zh-CN"/>
              </w:rPr>
              <w:t xml:space="preserve">b) 预留多功能导入装置板卡安装孔   </w:t>
            </w:r>
            <w:r>
              <w:rPr>
                <w:spacing w:val="-4"/>
                <w:lang w:eastAsia="zh-CN"/>
              </w:rPr>
              <w:t>位，采用内置方式与主机一体化集成，</w:t>
            </w:r>
            <w:r>
              <w:rPr>
                <w:spacing w:val="-1"/>
                <w:lang w:eastAsia="zh-CN"/>
              </w:rPr>
              <w:t>容量不小于145mm×125mm×16.5</w:t>
            </w:r>
            <w:r>
              <w:rPr>
                <w:spacing w:val="-2"/>
                <w:lang w:eastAsia="zh-CN"/>
              </w:rPr>
              <w:t>mm</w:t>
            </w:r>
          </w:p>
          <w:p>
            <w:pPr>
              <w:pStyle w:val="69"/>
              <w:spacing w:before="23" w:line="197" w:lineRule="auto"/>
              <w:ind w:left="128"/>
            </w:pPr>
            <w:r>
              <w:rPr>
                <w:spacing w:val="-4"/>
              </w:rPr>
              <w:t>（长×宽×高）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4" w:type="pct"/>
          </w:tcPr>
          <w:p>
            <w:pPr>
              <w:spacing w:line="369" w:lineRule="auto"/>
              <w:rPr>
                <w:rFonts w:ascii="Arial" w:hAnsi="Arial" w:cs="Arial"/>
                <w:kern w:val="0"/>
              </w:rPr>
            </w:pPr>
          </w:p>
          <w:p>
            <w:pPr>
              <w:pStyle w:val="69"/>
              <w:spacing w:before="58" w:line="184" w:lineRule="auto"/>
              <w:ind w:left="110"/>
            </w:pPr>
            <w:r>
              <w:t>9</w:t>
            </w:r>
          </w:p>
        </w:tc>
        <w:tc>
          <w:tcPr>
            <w:tcW w:w="547" w:type="pct"/>
          </w:tcPr>
          <w:p>
            <w:pPr>
              <w:pStyle w:val="69"/>
              <w:spacing w:before="2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35" w:lineRule="auto"/>
              <w:ind w:left="109" w:right="167" w:hanging="4"/>
            </w:pPr>
            <w:r>
              <w:rPr>
                <w:spacing w:val="-1"/>
              </w:rPr>
              <w:t>*主板其</w:t>
            </w:r>
            <w:r>
              <w:rPr>
                <w:spacing w:val="-3"/>
              </w:rPr>
              <w:t>他内置接</w:t>
            </w:r>
            <w:r>
              <w:t>口</w:t>
            </w:r>
          </w:p>
        </w:tc>
        <w:tc>
          <w:tcPr>
            <w:tcW w:w="2662" w:type="pct"/>
          </w:tcPr>
          <w:p>
            <w:pPr>
              <w:pStyle w:val="69"/>
              <w:spacing w:before="282" w:line="234" w:lineRule="auto"/>
              <w:ind w:left="112" w:right="105" w:hanging="1"/>
              <w:rPr>
                <w:lang w:eastAsia="zh-CN"/>
              </w:rPr>
            </w:pPr>
            <w:r>
              <w:rPr>
                <w:rFonts w:hint="eastAsia"/>
                <w:spacing w:val="-2"/>
                <w:lang w:eastAsia="zh-CN"/>
              </w:rPr>
              <w:t>SATA接口3个，可使用接口3个，M.2接口1个，已使用1个，USB跳线口4个，已使用2个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4" w:type="pct"/>
          </w:tcPr>
          <w:p>
            <w:pPr>
              <w:spacing w:line="303" w:lineRule="auto"/>
              <w:rPr>
                <w:rFonts w:ascii="Arial" w:hAnsi="Arial" w:cs="Arial"/>
                <w:kern w:val="0"/>
              </w:rPr>
            </w:pPr>
          </w:p>
          <w:p>
            <w:pPr>
              <w:spacing w:line="304" w:lineRule="auto"/>
              <w:rPr>
                <w:rFonts w:ascii="Arial" w:hAnsi="Arial" w:cs="Arial"/>
                <w:kern w:val="0"/>
              </w:rPr>
            </w:pPr>
          </w:p>
          <w:p>
            <w:pPr>
              <w:pStyle w:val="69"/>
              <w:spacing w:before="58" w:line="184" w:lineRule="auto"/>
              <w:ind w:left="125"/>
            </w:pPr>
            <w:r>
              <w:rPr>
                <w:spacing w:val="-9"/>
              </w:rPr>
              <w:t>10</w:t>
            </w:r>
          </w:p>
        </w:tc>
        <w:tc>
          <w:tcPr>
            <w:tcW w:w="547" w:type="pct"/>
          </w:tcPr>
          <w:p>
            <w:pPr>
              <w:spacing w:line="460"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8" w:lineRule="auto"/>
              <w:ind w:left="107" w:right="167" w:hanging="2"/>
              <w:jc w:val="both"/>
              <w:rPr>
                <w:lang w:eastAsia="zh-CN"/>
              </w:rPr>
            </w:pPr>
            <w:r>
              <w:rPr>
                <w:spacing w:val="-1"/>
                <w:lang w:eastAsia="zh-CN"/>
              </w:rPr>
              <w:t>*单内存</w:t>
            </w:r>
            <w:r>
              <w:rPr>
                <w:spacing w:val="-2"/>
                <w:lang w:eastAsia="zh-CN"/>
              </w:rPr>
              <w:t>插槽最大可支持容量（板载内存不涉</w:t>
            </w:r>
            <w:r>
              <w:rPr>
                <w:spacing w:val="-4"/>
                <w:lang w:eastAsia="zh-CN"/>
              </w:rPr>
              <w:t>及）</w:t>
            </w:r>
          </w:p>
        </w:tc>
        <w:tc>
          <w:tcPr>
            <w:tcW w:w="2662" w:type="pct"/>
          </w:tcPr>
          <w:p>
            <w:pPr>
              <w:spacing w:line="290" w:lineRule="auto"/>
              <w:rPr>
                <w:rFonts w:ascii="Arial" w:hAnsi="Arial" w:cs="Arial"/>
                <w:kern w:val="0"/>
              </w:rPr>
            </w:pPr>
          </w:p>
          <w:p>
            <w:pPr>
              <w:spacing w:line="290" w:lineRule="auto"/>
              <w:rPr>
                <w:rFonts w:ascii="Arial" w:hAnsi="Arial" w:cs="Arial"/>
                <w:kern w:val="0"/>
              </w:rPr>
            </w:pPr>
          </w:p>
          <w:p>
            <w:pPr>
              <w:pStyle w:val="69"/>
              <w:spacing w:before="58"/>
              <w:ind w:left="129"/>
            </w:pPr>
            <w:r>
              <w:rPr>
                <w:spacing w:val="-7"/>
              </w:rPr>
              <w:t>≥</w:t>
            </w:r>
            <w:r>
              <w:rPr>
                <w:rFonts w:hint="eastAsia"/>
                <w:spacing w:val="-7"/>
                <w:lang w:eastAsia="zh-CN"/>
              </w:rPr>
              <w:t>32</w:t>
            </w:r>
            <w:r>
              <w:rPr>
                <w:spacing w:val="-7"/>
              </w:rPr>
              <w:t>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384" w:type="pct"/>
          </w:tcPr>
          <w:p>
            <w:pPr>
              <w:spacing w:line="304" w:lineRule="auto"/>
              <w:rPr>
                <w:rFonts w:ascii="Arial" w:hAnsi="Arial" w:cs="Arial"/>
                <w:kern w:val="0"/>
              </w:rPr>
            </w:pPr>
          </w:p>
          <w:p>
            <w:pPr>
              <w:spacing w:line="304" w:lineRule="auto"/>
              <w:rPr>
                <w:rFonts w:ascii="Arial" w:hAnsi="Arial" w:cs="Arial"/>
                <w:kern w:val="0"/>
              </w:rPr>
            </w:pPr>
          </w:p>
          <w:p>
            <w:pPr>
              <w:pStyle w:val="69"/>
              <w:spacing w:before="58" w:line="184" w:lineRule="auto"/>
              <w:ind w:left="125"/>
            </w:pPr>
            <w:r>
              <w:rPr>
                <w:spacing w:val="-9"/>
              </w:rPr>
              <w:t>11</w:t>
            </w:r>
          </w:p>
        </w:tc>
        <w:tc>
          <w:tcPr>
            <w:tcW w:w="547" w:type="pct"/>
          </w:tcPr>
          <w:p>
            <w:pPr>
              <w:spacing w:line="461"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164" w:line="241" w:lineRule="auto"/>
              <w:ind w:left="106" w:right="167" w:hanging="1"/>
              <w:jc w:val="both"/>
              <w:rPr>
                <w:lang w:eastAsia="zh-CN"/>
              </w:rPr>
            </w:pPr>
            <w:r>
              <w:rPr>
                <w:spacing w:val="-1"/>
                <w:lang w:eastAsia="zh-CN"/>
              </w:rPr>
              <w:t>*内存插</w:t>
            </w:r>
            <w:r>
              <w:rPr>
                <w:spacing w:val="-2"/>
                <w:lang w:eastAsia="zh-CN"/>
              </w:rPr>
              <w:t>槽满配时提供的最高内存总</w:t>
            </w:r>
            <w:r>
              <w:rPr>
                <w:spacing w:val="-3"/>
                <w:lang w:eastAsia="zh-CN"/>
              </w:rPr>
              <w:t>容量</w:t>
            </w:r>
          </w:p>
        </w:tc>
        <w:tc>
          <w:tcPr>
            <w:tcW w:w="2662" w:type="pct"/>
          </w:tcPr>
          <w:p>
            <w:pPr>
              <w:spacing w:line="290" w:lineRule="auto"/>
              <w:rPr>
                <w:rFonts w:ascii="Arial" w:hAnsi="Arial" w:cs="Arial"/>
                <w:kern w:val="0"/>
              </w:rPr>
            </w:pPr>
          </w:p>
          <w:p>
            <w:pPr>
              <w:spacing w:line="290" w:lineRule="auto"/>
              <w:rPr>
                <w:rFonts w:ascii="Arial" w:hAnsi="Arial" w:cs="Arial"/>
                <w:kern w:val="0"/>
              </w:rPr>
            </w:pPr>
          </w:p>
          <w:p>
            <w:pPr>
              <w:pStyle w:val="69"/>
              <w:spacing w:before="59"/>
              <w:ind w:left="129"/>
            </w:pPr>
            <w:r>
              <w:rPr>
                <w:spacing w:val="-6"/>
              </w:rPr>
              <w:t>≥</w:t>
            </w:r>
            <w:r>
              <w:rPr>
                <w:spacing w:val="-6"/>
                <w:lang w:eastAsia="zh-CN"/>
              </w:rPr>
              <w:t>64</w:t>
            </w:r>
            <w:r>
              <w:rPr>
                <w:spacing w:val="-6"/>
              </w:rPr>
              <w:t>GB</w:t>
            </w:r>
          </w:p>
        </w:tc>
      </w:tr>
    </w:tbl>
    <w:p>
      <w:pPr>
        <w:pStyle w:val="7"/>
        <w:spacing w:line="294" w:lineRule="auto"/>
      </w:pPr>
    </w:p>
    <w:p>
      <w:pPr>
        <w:spacing w:line="230" w:lineRule="auto"/>
        <w:rPr>
          <w:rFonts w:ascii="宋体" w:hAnsi="宋体" w:cs="宋体"/>
          <w:sz w:val="14"/>
          <w:szCs w:val="14"/>
        </w:rPr>
        <w:sectPr>
          <w:footerReference r:id="rId13" w:type="default"/>
          <w:pgSz w:w="11906" w:h="16839"/>
          <w:pgMar w:top="1431" w:right="1303" w:bottom="1386" w:left="1281" w:header="0" w:footer="1213" w:gutter="0"/>
          <w:cols w:space="720" w:num="1"/>
        </w:sectPr>
      </w:pPr>
      <w:bookmarkStart w:id="107" w:name="bookmark1"/>
      <w:bookmarkEnd w:id="107"/>
      <w:bookmarkStart w:id="108" w:name="bookmark2"/>
      <w:bookmarkEnd w:id="108"/>
    </w:p>
    <w:p>
      <w:pPr>
        <w:spacing w:before="79"/>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83" w:type="pct"/>
          </w:tcPr>
          <w:p>
            <w:pPr>
              <w:pStyle w:val="69"/>
              <w:spacing w:before="187" w:line="185" w:lineRule="auto"/>
              <w:ind w:left="125"/>
            </w:pPr>
            <w:r>
              <w:rPr>
                <w:spacing w:val="-9"/>
              </w:rPr>
              <w:t>12</w:t>
            </w:r>
          </w:p>
        </w:tc>
        <w:tc>
          <w:tcPr>
            <w:tcW w:w="547" w:type="pct"/>
          </w:tcPr>
          <w:p>
            <w:pPr>
              <w:pStyle w:val="69"/>
              <w:spacing w:before="40" w:line="240" w:lineRule="exact"/>
              <w:ind w:left="108"/>
            </w:pPr>
            <w:r>
              <w:rPr>
                <w:spacing w:val="-3"/>
                <w:position w:val="4"/>
              </w:rPr>
              <w:t>产品</w:t>
            </w:r>
          </w:p>
          <w:p>
            <w:pPr>
              <w:pStyle w:val="69"/>
              <w:spacing w:line="201" w:lineRule="auto"/>
              <w:ind w:left="108"/>
            </w:pPr>
            <w:r>
              <w:rPr>
                <w:spacing w:val="-3"/>
              </w:rPr>
              <w:t>规格</w:t>
            </w:r>
          </w:p>
        </w:tc>
        <w:tc>
          <w:tcPr>
            <w:tcW w:w="572" w:type="pct"/>
            <w:vMerge w:val="restart"/>
            <w:tcBorders>
              <w:bottom w:val="nil"/>
            </w:tcBorders>
          </w:tcPr>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spacing w:line="241" w:lineRule="auto"/>
              <w:rPr>
                <w:rFonts w:ascii="Arial" w:hAnsi="Arial" w:cs="Arial"/>
                <w:kern w:val="0"/>
              </w:rPr>
            </w:pPr>
          </w:p>
          <w:p>
            <w:pPr>
              <w:pStyle w:val="69"/>
              <w:spacing w:before="58" w:line="238" w:lineRule="auto"/>
              <w:ind w:left="162" w:right="118" w:hanging="47"/>
              <w:jc w:val="both"/>
            </w:pPr>
            <w:r>
              <w:rPr>
                <w:spacing w:val="-2"/>
              </w:rPr>
              <w:t>*存储</w:t>
            </w:r>
            <w:r>
              <w:rPr>
                <w:spacing w:val="-3"/>
              </w:rPr>
              <w:t>设备规格</w:t>
            </w:r>
          </w:p>
        </w:tc>
        <w:tc>
          <w:tcPr>
            <w:tcW w:w="833" w:type="pct"/>
          </w:tcPr>
          <w:p>
            <w:pPr>
              <w:pStyle w:val="69"/>
              <w:spacing w:before="40" w:line="240" w:lineRule="exact"/>
              <w:ind w:left="105"/>
            </w:pPr>
            <w:r>
              <w:rPr>
                <w:spacing w:val="-1"/>
                <w:position w:val="4"/>
              </w:rPr>
              <w:t>*固态盘</w:t>
            </w:r>
          </w:p>
          <w:p>
            <w:pPr>
              <w:pStyle w:val="69"/>
              <w:spacing w:line="201" w:lineRule="auto"/>
              <w:ind w:left="109"/>
            </w:pPr>
            <w:r>
              <w:rPr>
                <w:spacing w:val="-4"/>
              </w:rPr>
              <w:t>数量</w:t>
            </w:r>
          </w:p>
        </w:tc>
        <w:tc>
          <w:tcPr>
            <w:tcW w:w="2662" w:type="pct"/>
          </w:tcPr>
          <w:p>
            <w:pPr>
              <w:pStyle w:val="69"/>
              <w:spacing w:before="160" w:line="223" w:lineRule="auto"/>
              <w:ind w:left="129"/>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5" w:lineRule="auto"/>
              <w:rPr>
                <w:rFonts w:ascii="Arial" w:hAnsi="Arial" w:cs="Arial"/>
                <w:kern w:val="0"/>
              </w:rPr>
            </w:pPr>
          </w:p>
          <w:p>
            <w:pPr>
              <w:pStyle w:val="69"/>
              <w:spacing w:before="58" w:line="185" w:lineRule="auto"/>
              <w:ind w:left="125"/>
            </w:pPr>
            <w:r>
              <w:rPr>
                <w:spacing w:val="-9"/>
              </w:rPr>
              <w:t>13</w:t>
            </w:r>
          </w:p>
        </w:tc>
        <w:tc>
          <w:tcPr>
            <w:tcW w:w="547" w:type="pct"/>
          </w:tcPr>
          <w:p>
            <w:pPr>
              <w:pStyle w:val="69"/>
              <w:spacing w:before="1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8" w:line="240" w:lineRule="exact"/>
              <w:ind w:left="105"/>
            </w:pPr>
            <w:r>
              <w:rPr>
                <w:spacing w:val="-1"/>
                <w:position w:val="4"/>
              </w:rPr>
              <w:t>*固态存</w:t>
            </w:r>
          </w:p>
          <w:p>
            <w:pPr>
              <w:pStyle w:val="69"/>
              <w:spacing w:line="222" w:lineRule="auto"/>
              <w:ind w:left="107"/>
            </w:pPr>
            <w:r>
              <w:rPr>
                <w:spacing w:val="-2"/>
              </w:rPr>
              <w:t>储容量</w:t>
            </w:r>
          </w:p>
        </w:tc>
        <w:tc>
          <w:tcPr>
            <w:tcW w:w="2662" w:type="pct"/>
          </w:tcPr>
          <w:p>
            <w:pPr>
              <w:pStyle w:val="69"/>
              <w:spacing w:before="278"/>
              <w:ind w:left="129"/>
            </w:pPr>
            <w:r>
              <w:rPr>
                <w:spacing w:val="-5"/>
              </w:rPr>
              <w:t>≥</w:t>
            </w:r>
            <w:r>
              <w:rPr>
                <w:spacing w:val="-5"/>
                <w:lang w:eastAsia="zh-CN"/>
              </w:rPr>
              <w:t>256</w:t>
            </w:r>
            <w:r>
              <w:rPr>
                <w:spacing w:val="-5"/>
              </w:rPr>
              <w:t>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5" w:line="184" w:lineRule="auto"/>
              <w:ind w:left="125"/>
            </w:pPr>
            <w:r>
              <w:rPr>
                <w:spacing w:val="-9"/>
              </w:rPr>
              <w:t>14</w:t>
            </w:r>
          </w:p>
        </w:tc>
        <w:tc>
          <w:tcPr>
            <w:tcW w:w="547" w:type="pct"/>
          </w:tcPr>
          <w:p>
            <w:pPr>
              <w:pStyle w:val="69"/>
              <w:spacing w:before="38" w:line="240" w:lineRule="exact"/>
              <w:ind w:left="108"/>
            </w:pPr>
            <w:r>
              <w:rPr>
                <w:spacing w:val="-3"/>
                <w:position w:val="4"/>
              </w:rPr>
              <w:t>产品</w:t>
            </w:r>
          </w:p>
          <w:p>
            <w:pPr>
              <w:pStyle w:val="69"/>
              <w:spacing w:line="201"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8" w:line="240" w:lineRule="exact"/>
              <w:ind w:left="105"/>
            </w:pPr>
            <w:r>
              <w:rPr>
                <w:spacing w:val="-1"/>
                <w:position w:val="4"/>
              </w:rPr>
              <w:t>*机械硬</w:t>
            </w:r>
          </w:p>
          <w:p>
            <w:pPr>
              <w:pStyle w:val="69"/>
              <w:spacing w:line="201" w:lineRule="auto"/>
              <w:ind w:left="107"/>
            </w:pPr>
            <w:r>
              <w:rPr>
                <w:spacing w:val="-2"/>
              </w:rPr>
              <w:t>盘数量</w:t>
            </w:r>
          </w:p>
        </w:tc>
        <w:tc>
          <w:tcPr>
            <w:tcW w:w="2662" w:type="pct"/>
          </w:tcPr>
          <w:p>
            <w:pPr>
              <w:pStyle w:val="69"/>
              <w:spacing w:before="158" w:line="223" w:lineRule="auto"/>
              <w:ind w:left="129"/>
              <w:rPr>
                <w:lang w:eastAsia="zh-CN"/>
              </w:rPr>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7" w:lineRule="auto"/>
              <w:rPr>
                <w:rFonts w:ascii="Arial" w:hAnsi="Arial" w:cs="Arial"/>
                <w:kern w:val="0"/>
              </w:rPr>
            </w:pPr>
          </w:p>
          <w:p>
            <w:pPr>
              <w:pStyle w:val="69"/>
              <w:spacing w:before="59" w:line="184" w:lineRule="auto"/>
              <w:ind w:left="125"/>
            </w:pPr>
            <w:r>
              <w:rPr>
                <w:spacing w:val="-9"/>
              </w:rPr>
              <w:t>15</w:t>
            </w:r>
          </w:p>
        </w:tc>
        <w:tc>
          <w:tcPr>
            <w:tcW w:w="547" w:type="pct"/>
          </w:tcPr>
          <w:p>
            <w:pPr>
              <w:pStyle w:val="69"/>
              <w:spacing w:before="16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34" w:lineRule="auto"/>
              <w:ind w:left="106" w:right="167" w:hanging="1"/>
            </w:pPr>
            <w:r>
              <w:rPr>
                <w:spacing w:val="-1"/>
              </w:rPr>
              <w:t>*机械硬</w:t>
            </w:r>
            <w:r>
              <w:rPr>
                <w:spacing w:val="-2"/>
              </w:rPr>
              <w:t>盘总容量</w:t>
            </w:r>
          </w:p>
        </w:tc>
        <w:tc>
          <w:tcPr>
            <w:tcW w:w="2662" w:type="pct"/>
          </w:tcPr>
          <w:p>
            <w:pPr>
              <w:pStyle w:val="69"/>
              <w:spacing w:before="280"/>
              <w:ind w:left="129"/>
              <w:rPr>
                <w:lang w:eastAsia="zh-CN"/>
              </w:rPr>
            </w:pPr>
            <w:r>
              <w:rPr>
                <w:spacing w:val="-5"/>
              </w:rPr>
              <w:t>≥</w:t>
            </w:r>
            <w:r>
              <w:rPr>
                <w:spacing w:val="-5"/>
                <w:lang w:eastAsia="zh-CN"/>
              </w:rPr>
              <w:t>1000G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7" w:lineRule="auto"/>
              <w:rPr>
                <w:rFonts w:ascii="Arial" w:hAnsi="Arial" w:cs="Arial"/>
                <w:kern w:val="0"/>
              </w:rPr>
            </w:pPr>
          </w:p>
          <w:p>
            <w:pPr>
              <w:pStyle w:val="69"/>
              <w:spacing w:before="58" w:line="184" w:lineRule="auto"/>
              <w:ind w:left="125"/>
            </w:pPr>
            <w:r>
              <w:rPr>
                <w:spacing w:val="-9"/>
              </w:rPr>
              <w:t>16</w:t>
            </w:r>
          </w:p>
        </w:tc>
        <w:tc>
          <w:tcPr>
            <w:tcW w:w="547" w:type="pct"/>
          </w:tcPr>
          <w:p>
            <w:pPr>
              <w:pStyle w:val="69"/>
              <w:spacing w:before="1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9" w:line="240" w:lineRule="exact"/>
              <w:ind w:left="105"/>
            </w:pPr>
            <w:r>
              <w:rPr>
                <w:spacing w:val="-1"/>
                <w:position w:val="4"/>
              </w:rPr>
              <w:t>*机械硬</w:t>
            </w:r>
          </w:p>
          <w:p>
            <w:pPr>
              <w:pStyle w:val="69"/>
              <w:spacing w:line="221" w:lineRule="auto"/>
              <w:ind w:left="107"/>
            </w:pPr>
            <w:r>
              <w:rPr>
                <w:spacing w:val="-2"/>
              </w:rPr>
              <w:t>盘转速</w:t>
            </w:r>
          </w:p>
        </w:tc>
        <w:tc>
          <w:tcPr>
            <w:tcW w:w="2662" w:type="pct"/>
          </w:tcPr>
          <w:p>
            <w:pPr>
              <w:pStyle w:val="69"/>
              <w:spacing w:before="279" w:line="218" w:lineRule="auto"/>
              <w:ind w:left="129"/>
              <w:rPr>
                <w:lang w:eastAsia="zh-CN"/>
              </w:rPr>
            </w:pPr>
            <w:r>
              <w:rPr>
                <w:rFonts w:hint="eastAsia"/>
                <w:lang w:eastAsia="zh-CN"/>
              </w:rPr>
              <w:t>7</w:t>
            </w:r>
            <w:r>
              <w:rPr>
                <w:lang w:eastAsia="zh-CN"/>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6" w:lineRule="auto"/>
              <w:rPr>
                <w:rFonts w:ascii="Arial" w:hAnsi="Arial" w:cs="Arial"/>
                <w:kern w:val="0"/>
              </w:rPr>
            </w:pPr>
          </w:p>
          <w:p>
            <w:pPr>
              <w:pStyle w:val="69"/>
              <w:spacing w:before="58" w:line="184" w:lineRule="auto"/>
              <w:ind w:left="125"/>
            </w:pPr>
            <w:r>
              <w:rPr>
                <w:spacing w:val="-9"/>
              </w:rPr>
              <w:t>17</w:t>
            </w:r>
          </w:p>
        </w:tc>
        <w:tc>
          <w:tcPr>
            <w:tcW w:w="547" w:type="pct"/>
          </w:tcPr>
          <w:p>
            <w:pPr>
              <w:pStyle w:val="69"/>
              <w:spacing w:before="27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79" w:line="234" w:lineRule="auto"/>
              <w:ind w:left="107" w:right="167"/>
            </w:pPr>
            <w:r>
              <w:rPr>
                <w:spacing w:val="-2"/>
              </w:rPr>
              <w:t>机械硬盘接口协议</w:t>
            </w:r>
          </w:p>
        </w:tc>
        <w:tc>
          <w:tcPr>
            <w:tcW w:w="2662" w:type="pct"/>
          </w:tcPr>
          <w:p>
            <w:pPr>
              <w:pStyle w:val="69"/>
              <w:spacing w:before="279" w:line="234" w:lineRule="auto"/>
              <w:ind w:left="111" w:right="105" w:firstLine="6"/>
            </w:pPr>
            <w:r>
              <w:rPr>
                <w:spacing w:val="-2"/>
              </w:rPr>
              <w:t>支持SATA3.0及以上或SAS3.0及以上</w:t>
            </w:r>
            <w:r>
              <w:rPr>
                <w:spacing w:val="-4"/>
              </w:rPr>
              <w:t>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7" w:line="184" w:lineRule="auto"/>
              <w:ind w:left="125"/>
            </w:pPr>
            <w:r>
              <w:rPr>
                <w:spacing w:val="-9"/>
              </w:rPr>
              <w:t>18</w:t>
            </w:r>
          </w:p>
        </w:tc>
        <w:tc>
          <w:tcPr>
            <w:tcW w:w="547" w:type="pct"/>
          </w:tcPr>
          <w:p>
            <w:pPr>
              <w:pStyle w:val="69"/>
              <w:spacing w:before="39" w:line="240" w:lineRule="exact"/>
              <w:ind w:left="108"/>
            </w:pPr>
            <w:r>
              <w:rPr>
                <w:spacing w:val="-3"/>
                <w:position w:val="4"/>
              </w:rPr>
              <w:t>产品</w:t>
            </w:r>
          </w:p>
          <w:p>
            <w:pPr>
              <w:pStyle w:val="69"/>
              <w:spacing w:line="200"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40" w:lineRule="exact"/>
              <w:ind w:left="105"/>
            </w:pPr>
            <w:r>
              <w:rPr>
                <w:spacing w:val="-1"/>
                <w:position w:val="4"/>
              </w:rPr>
              <w:t>*机械硬</w:t>
            </w:r>
          </w:p>
          <w:p>
            <w:pPr>
              <w:pStyle w:val="69"/>
              <w:spacing w:line="200" w:lineRule="auto"/>
              <w:ind w:left="107"/>
            </w:pPr>
            <w:r>
              <w:rPr>
                <w:spacing w:val="-2"/>
              </w:rPr>
              <w:t>盘形态</w:t>
            </w:r>
          </w:p>
        </w:tc>
        <w:tc>
          <w:tcPr>
            <w:tcW w:w="2662" w:type="pct"/>
          </w:tcPr>
          <w:p>
            <w:pPr>
              <w:pStyle w:val="69"/>
              <w:spacing w:before="159" w:line="222" w:lineRule="auto"/>
              <w:ind w:left="110"/>
            </w:pPr>
            <w:r>
              <w:rPr>
                <w:spacing w:val="-4"/>
              </w:rPr>
              <w:t>2.5英寸或3.5英寸等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6" w:lineRule="auto"/>
              <w:rPr>
                <w:rFonts w:ascii="Arial" w:hAnsi="Arial" w:cs="Arial"/>
                <w:kern w:val="0"/>
              </w:rPr>
            </w:pPr>
          </w:p>
          <w:p>
            <w:pPr>
              <w:pStyle w:val="69"/>
              <w:spacing w:before="58" w:line="184" w:lineRule="auto"/>
              <w:ind w:left="125"/>
            </w:pPr>
            <w:r>
              <w:rPr>
                <w:spacing w:val="-9"/>
              </w:rPr>
              <w:t>19</w:t>
            </w:r>
          </w:p>
        </w:tc>
        <w:tc>
          <w:tcPr>
            <w:tcW w:w="547" w:type="pct"/>
          </w:tcPr>
          <w:p>
            <w:pPr>
              <w:pStyle w:val="69"/>
              <w:spacing w:before="27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79" w:line="234" w:lineRule="auto"/>
              <w:ind w:left="108" w:right="167" w:firstLine="9"/>
            </w:pPr>
            <w:r>
              <w:rPr>
                <w:spacing w:val="-5"/>
              </w:rPr>
              <w:t>固态存储</w:t>
            </w:r>
            <w:r>
              <w:rPr>
                <w:spacing w:val="-2"/>
              </w:rPr>
              <w:t>接口协议</w:t>
            </w:r>
          </w:p>
        </w:tc>
        <w:tc>
          <w:tcPr>
            <w:tcW w:w="2662" w:type="pct"/>
          </w:tcPr>
          <w:p>
            <w:pPr>
              <w:spacing w:line="338" w:lineRule="auto"/>
              <w:rPr>
                <w:rFonts w:ascii="Arial" w:hAnsi="Arial" w:cs="Arial"/>
                <w:kern w:val="0"/>
              </w:rPr>
            </w:pPr>
          </w:p>
          <w:p>
            <w:pPr>
              <w:pStyle w:val="69"/>
              <w:spacing w:before="59" w:line="221" w:lineRule="auto"/>
              <w:ind w:left="112"/>
            </w:pPr>
            <w:r>
              <w:rPr>
                <w:spacing w:val="-1"/>
              </w:rPr>
              <w:t>UFS/SATA/PCIe/NVMe等类型接口协议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6" w:lineRule="auto"/>
              <w:rPr>
                <w:rFonts w:ascii="Arial" w:hAnsi="Arial" w:cs="Arial"/>
                <w:kern w:val="0"/>
              </w:rPr>
            </w:pPr>
          </w:p>
          <w:p>
            <w:pPr>
              <w:pStyle w:val="69"/>
              <w:spacing w:before="59" w:line="185" w:lineRule="auto"/>
              <w:ind w:left="114"/>
            </w:pPr>
            <w:r>
              <w:rPr>
                <w:spacing w:val="-3"/>
              </w:rPr>
              <w:t>20</w:t>
            </w:r>
          </w:p>
        </w:tc>
        <w:tc>
          <w:tcPr>
            <w:tcW w:w="547" w:type="pct"/>
          </w:tcPr>
          <w:p>
            <w:pPr>
              <w:pStyle w:val="69"/>
              <w:spacing w:before="16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40" w:lineRule="exact"/>
              <w:ind w:left="105"/>
            </w:pPr>
            <w:r>
              <w:rPr>
                <w:spacing w:val="-1"/>
                <w:position w:val="4"/>
              </w:rPr>
              <w:t>*固态存</w:t>
            </w:r>
          </w:p>
          <w:p>
            <w:pPr>
              <w:pStyle w:val="69"/>
              <w:spacing w:line="224" w:lineRule="auto"/>
              <w:ind w:left="107"/>
            </w:pPr>
            <w:r>
              <w:rPr>
                <w:spacing w:val="-2"/>
              </w:rPr>
              <w:t>储形态</w:t>
            </w:r>
          </w:p>
        </w:tc>
        <w:tc>
          <w:tcPr>
            <w:tcW w:w="2662" w:type="pct"/>
          </w:tcPr>
          <w:p>
            <w:pPr>
              <w:pStyle w:val="69"/>
              <w:spacing w:before="39" w:line="231" w:lineRule="auto"/>
              <w:ind w:left="110" w:right="143"/>
              <w:jc w:val="both"/>
              <w:rPr>
                <w:lang w:eastAsia="zh-CN"/>
              </w:rPr>
            </w:pPr>
            <w:r>
              <w:rPr>
                <w:spacing w:val="-1"/>
                <w:lang w:eastAsia="zh-CN"/>
              </w:rPr>
              <w:t>采用插卡或板载等形态，可选用符合</w:t>
            </w:r>
            <w:r>
              <w:rPr>
                <w:spacing w:val="-4"/>
                <w:lang w:eastAsia="zh-CN"/>
              </w:rPr>
              <w:t>M.2或2.5寸SATA或mSATA等标准的</w:t>
            </w:r>
            <w:r>
              <w:rPr>
                <w:spacing w:val="-2"/>
                <w:lang w:eastAsia="zh-CN"/>
              </w:rPr>
              <w:t>插卡形态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9" w:line="185" w:lineRule="auto"/>
              <w:ind w:left="114"/>
            </w:pPr>
            <w:r>
              <w:rPr>
                <w:spacing w:val="-3"/>
              </w:rPr>
              <w:t>21</w:t>
            </w:r>
          </w:p>
        </w:tc>
        <w:tc>
          <w:tcPr>
            <w:tcW w:w="547" w:type="pct"/>
          </w:tcPr>
          <w:p>
            <w:pPr>
              <w:pStyle w:val="69"/>
              <w:spacing w:before="16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34" w:lineRule="auto"/>
              <w:ind w:left="108" w:right="167" w:firstLine="2"/>
            </w:pPr>
            <w:r>
              <w:rPr>
                <w:spacing w:val="-3"/>
              </w:rPr>
              <w:t>存储设备</w:t>
            </w:r>
            <w:r>
              <w:rPr>
                <w:spacing w:val="-2"/>
              </w:rPr>
              <w:t>扩展盘位</w:t>
            </w:r>
          </w:p>
        </w:tc>
        <w:tc>
          <w:tcPr>
            <w:tcW w:w="2662" w:type="pct"/>
          </w:tcPr>
          <w:p>
            <w:pPr>
              <w:pStyle w:val="69"/>
              <w:spacing w:before="282"/>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3" w:type="pct"/>
          </w:tcPr>
          <w:p>
            <w:pPr>
              <w:spacing w:line="303" w:lineRule="auto"/>
              <w:rPr>
                <w:rFonts w:ascii="Arial" w:hAnsi="Arial" w:cs="Arial"/>
                <w:kern w:val="0"/>
              </w:rPr>
            </w:pPr>
          </w:p>
          <w:p>
            <w:pPr>
              <w:spacing w:line="303" w:lineRule="auto"/>
              <w:rPr>
                <w:rFonts w:ascii="Arial" w:hAnsi="Arial" w:cs="Arial"/>
                <w:kern w:val="0"/>
              </w:rPr>
            </w:pPr>
          </w:p>
          <w:p>
            <w:pPr>
              <w:pStyle w:val="69"/>
              <w:spacing w:before="58" w:line="185" w:lineRule="auto"/>
              <w:ind w:left="114"/>
            </w:pPr>
            <w:r>
              <w:rPr>
                <w:spacing w:val="-3"/>
              </w:rPr>
              <w:t>22</w:t>
            </w:r>
          </w:p>
        </w:tc>
        <w:tc>
          <w:tcPr>
            <w:tcW w:w="547" w:type="pct"/>
          </w:tcPr>
          <w:p>
            <w:pPr>
              <w:spacing w:line="460"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spacing w:line="341" w:lineRule="auto"/>
              <w:rPr>
                <w:rFonts w:ascii="Arial" w:hAnsi="Arial" w:cs="Arial"/>
                <w:kern w:val="0"/>
              </w:rPr>
            </w:pPr>
          </w:p>
          <w:p>
            <w:pPr>
              <w:pStyle w:val="69"/>
              <w:spacing w:before="59" w:line="238" w:lineRule="auto"/>
              <w:ind w:left="108" w:right="167" w:hanging="3"/>
              <w:jc w:val="both"/>
              <w:rPr>
                <w:lang w:eastAsia="zh-CN"/>
              </w:rPr>
            </w:pPr>
            <w:r>
              <w:rPr>
                <w:spacing w:val="-1"/>
                <w:lang w:eastAsia="zh-CN"/>
              </w:rPr>
              <w:t>*存储设</w:t>
            </w:r>
            <w:r>
              <w:rPr>
                <w:spacing w:val="-2"/>
                <w:lang w:eastAsia="zh-CN"/>
              </w:rPr>
              <w:t>备其他参</w:t>
            </w:r>
            <w:r>
              <w:rPr>
                <w:spacing w:val="-3"/>
                <w:lang w:eastAsia="zh-CN"/>
              </w:rPr>
              <w:t>数要求</w:t>
            </w:r>
          </w:p>
        </w:tc>
        <w:tc>
          <w:tcPr>
            <w:tcW w:w="2662" w:type="pct"/>
          </w:tcPr>
          <w:p>
            <w:pPr>
              <w:pStyle w:val="69"/>
              <w:spacing w:before="40" w:line="230" w:lineRule="auto"/>
              <w:ind w:left="109" w:right="280" w:firstLine="2"/>
              <w:rPr>
                <w:lang w:eastAsia="zh-CN"/>
              </w:rPr>
            </w:pPr>
            <w:r>
              <w:rPr>
                <w:spacing w:val="-2"/>
                <w:lang w:eastAsia="zh-CN"/>
              </w:rPr>
              <w:t>a)固态盘应符合SJ/T 11654相关规</w:t>
            </w:r>
            <w:r>
              <w:rPr>
                <w:spacing w:val="-3"/>
                <w:lang w:eastAsia="zh-CN"/>
              </w:rPr>
              <w:t>定；</w:t>
            </w:r>
          </w:p>
          <w:p>
            <w:pPr>
              <w:pStyle w:val="69"/>
              <w:spacing w:before="31" w:line="230" w:lineRule="auto"/>
              <w:ind w:left="116" w:right="105" w:hanging="3"/>
              <w:rPr>
                <w:lang w:eastAsia="zh-CN"/>
              </w:rPr>
            </w:pPr>
            <w:r>
              <w:rPr>
                <w:spacing w:val="-4"/>
                <w:lang w:eastAsia="zh-CN"/>
              </w:rPr>
              <w:t>b)机械硬盘准备时间应不大于30s；侧</w:t>
            </w:r>
            <w:r>
              <w:rPr>
                <w:spacing w:val="-3"/>
                <w:lang w:eastAsia="zh-CN"/>
              </w:rPr>
              <w:t>面固定螺丝孔数量可为4孔或6孔；</w:t>
            </w:r>
          </w:p>
          <w:p>
            <w:pPr>
              <w:pStyle w:val="69"/>
              <w:spacing w:before="31" w:line="222" w:lineRule="auto"/>
              <w:ind w:left="113" w:right="105" w:hanging="1"/>
              <w:rPr>
                <w:lang w:eastAsia="zh-CN"/>
              </w:rPr>
            </w:pPr>
            <w:r>
              <w:rPr>
                <w:spacing w:val="-5"/>
                <w:lang w:eastAsia="zh-CN"/>
              </w:rPr>
              <w:t>工作状态环境温度应满足5℃~55℃;</w:t>
            </w:r>
            <w:r>
              <w:rPr>
                <w:spacing w:val="-2"/>
                <w:lang w:eastAsia="zh-CN"/>
              </w:rPr>
              <w:t>其它参数应符合GB/T 12628相关规定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4"/>
            </w:pPr>
            <w:r>
              <w:rPr>
                <w:spacing w:val="-3"/>
              </w:rPr>
              <w:t>23</w:t>
            </w:r>
          </w:p>
        </w:tc>
        <w:tc>
          <w:tcPr>
            <w:tcW w:w="547" w:type="pct"/>
          </w:tcPr>
          <w:p>
            <w:pPr>
              <w:pStyle w:val="69"/>
              <w:spacing w:before="42" w:line="240" w:lineRule="exact"/>
              <w:ind w:left="108"/>
            </w:pPr>
            <w:r>
              <w:rPr>
                <w:spacing w:val="-3"/>
                <w:position w:val="4"/>
              </w:rPr>
              <w:t>产品</w:t>
            </w:r>
          </w:p>
          <w:p>
            <w:pPr>
              <w:pStyle w:val="69"/>
              <w:spacing w:line="197" w:lineRule="auto"/>
              <w:ind w:left="108"/>
            </w:pPr>
            <w:r>
              <w:rPr>
                <w:spacing w:val="-3"/>
              </w:rPr>
              <w:t>规格</w:t>
            </w:r>
          </w:p>
        </w:tc>
        <w:tc>
          <w:tcPr>
            <w:tcW w:w="572" w:type="pct"/>
            <w:vMerge w:val="restart"/>
            <w:tcBorders>
              <w:bottom w:val="nil"/>
            </w:tcBorders>
          </w:tcPr>
          <w:p>
            <w:pPr>
              <w:spacing w:line="278" w:lineRule="auto"/>
              <w:rPr>
                <w:rFonts w:ascii="Arial" w:hAnsi="Arial" w:cs="Arial"/>
                <w:kern w:val="0"/>
              </w:rPr>
            </w:pPr>
          </w:p>
          <w:p>
            <w:pPr>
              <w:spacing w:line="278" w:lineRule="auto"/>
              <w:rPr>
                <w:rFonts w:ascii="Arial" w:hAnsi="Arial" w:cs="Arial"/>
                <w:kern w:val="0"/>
              </w:rPr>
            </w:pPr>
          </w:p>
          <w:p>
            <w:pPr>
              <w:spacing w:line="278" w:lineRule="auto"/>
              <w:rPr>
                <w:rFonts w:ascii="Arial" w:hAnsi="Arial" w:cs="Arial"/>
                <w:kern w:val="0"/>
              </w:rPr>
            </w:pPr>
          </w:p>
          <w:p>
            <w:pPr>
              <w:spacing w:line="279" w:lineRule="auto"/>
              <w:rPr>
                <w:rFonts w:ascii="Arial" w:hAnsi="Arial" w:cs="Arial"/>
                <w:kern w:val="0"/>
              </w:rPr>
            </w:pPr>
          </w:p>
          <w:p>
            <w:pPr>
              <w:spacing w:line="279" w:lineRule="auto"/>
              <w:rPr>
                <w:rFonts w:ascii="Arial" w:hAnsi="Arial" w:cs="Arial"/>
                <w:kern w:val="0"/>
              </w:rPr>
            </w:pPr>
          </w:p>
          <w:p>
            <w:pPr>
              <w:spacing w:line="279" w:lineRule="auto"/>
              <w:rPr>
                <w:rFonts w:ascii="Arial" w:hAnsi="Arial" w:cs="Arial"/>
                <w:kern w:val="0"/>
              </w:rPr>
            </w:pPr>
          </w:p>
          <w:p>
            <w:pPr>
              <w:pStyle w:val="69"/>
              <w:spacing w:before="59" w:line="235" w:lineRule="auto"/>
              <w:ind w:left="162" w:right="118" w:hanging="47"/>
            </w:pPr>
            <w:r>
              <w:rPr>
                <w:spacing w:val="-2"/>
              </w:rPr>
              <w:t>*显卡</w:t>
            </w:r>
            <w:r>
              <w:rPr>
                <w:spacing w:val="-3"/>
              </w:rPr>
              <w:t>规格</w:t>
            </w:r>
          </w:p>
        </w:tc>
        <w:tc>
          <w:tcPr>
            <w:tcW w:w="833" w:type="pct"/>
          </w:tcPr>
          <w:p>
            <w:pPr>
              <w:pStyle w:val="69"/>
              <w:spacing w:before="42" w:line="240" w:lineRule="exact"/>
              <w:ind w:left="105"/>
            </w:pPr>
            <w:r>
              <w:rPr>
                <w:spacing w:val="-1"/>
                <w:position w:val="4"/>
              </w:rPr>
              <w:t>*显卡类</w:t>
            </w:r>
          </w:p>
          <w:p>
            <w:pPr>
              <w:pStyle w:val="69"/>
              <w:spacing w:line="197" w:lineRule="auto"/>
              <w:ind w:left="112"/>
            </w:pPr>
            <w:r>
              <w:t>型</w:t>
            </w:r>
          </w:p>
        </w:tc>
        <w:tc>
          <w:tcPr>
            <w:tcW w:w="2662" w:type="pct"/>
          </w:tcPr>
          <w:p>
            <w:pPr>
              <w:pStyle w:val="69"/>
              <w:spacing w:before="162" w:line="221" w:lineRule="auto"/>
              <w:ind w:left="111"/>
              <w:rPr>
                <w:lang w:eastAsia="zh-CN"/>
              </w:rPr>
            </w:pPr>
            <w:r>
              <w:rPr>
                <w:rFonts w:hint="eastAsia"/>
                <w:spacing w:val="-1"/>
                <w:lang w:eastAsia="zh-CN"/>
              </w:rPr>
              <w:t>独立显卡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7" w:lineRule="auto"/>
              <w:rPr>
                <w:rFonts w:ascii="Arial" w:hAnsi="Arial" w:cs="Arial"/>
                <w:kern w:val="0"/>
              </w:rPr>
            </w:pPr>
          </w:p>
          <w:p>
            <w:pPr>
              <w:pStyle w:val="69"/>
              <w:spacing w:before="59" w:line="185" w:lineRule="auto"/>
              <w:ind w:left="114"/>
            </w:pPr>
            <w:r>
              <w:rPr>
                <w:spacing w:val="-3"/>
              </w:rPr>
              <w:t>24</w:t>
            </w:r>
          </w:p>
        </w:tc>
        <w:tc>
          <w:tcPr>
            <w:tcW w:w="547" w:type="pct"/>
          </w:tcPr>
          <w:p>
            <w:pPr>
              <w:pStyle w:val="69"/>
              <w:spacing w:before="28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ind w:left="109" w:right="167" w:hanging="4"/>
              <w:jc w:val="both"/>
            </w:pPr>
            <w:r>
              <w:rPr>
                <w:spacing w:val="-1"/>
              </w:rPr>
              <w:t>*独立显</w:t>
            </w:r>
            <w:r>
              <w:rPr>
                <w:spacing w:val="-3"/>
              </w:rPr>
              <w:t>卡显存类</w:t>
            </w:r>
            <w:r>
              <w:t>型</w:t>
            </w:r>
          </w:p>
        </w:tc>
        <w:tc>
          <w:tcPr>
            <w:tcW w:w="2662" w:type="pct"/>
          </w:tcPr>
          <w:p>
            <w:pPr>
              <w:pStyle w:val="69"/>
              <w:spacing w:before="282" w:line="241" w:lineRule="auto"/>
              <w:ind w:left="111" w:right="549"/>
              <w:rPr>
                <w:lang w:eastAsia="zh-CN"/>
              </w:rPr>
            </w:pPr>
            <w:r>
              <w:rPr>
                <w:rFonts w:hint="eastAsia"/>
                <w:lang w:eastAsia="zh-CN"/>
              </w:rPr>
              <w:t>R</w:t>
            </w:r>
            <w:r>
              <w:rPr>
                <w:lang w:eastAsia="zh-CN"/>
              </w:rPr>
              <w:t xml:space="preserve">TX3060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9" w:lineRule="auto"/>
              <w:rPr>
                <w:rFonts w:ascii="Arial" w:hAnsi="Arial" w:cs="Arial"/>
                <w:kern w:val="0"/>
              </w:rPr>
            </w:pPr>
          </w:p>
          <w:p>
            <w:pPr>
              <w:pStyle w:val="69"/>
              <w:spacing w:before="58" w:line="185" w:lineRule="auto"/>
              <w:ind w:left="114"/>
            </w:pPr>
            <w:r>
              <w:rPr>
                <w:spacing w:val="-3"/>
              </w:rPr>
              <w:t>25</w:t>
            </w:r>
          </w:p>
        </w:tc>
        <w:tc>
          <w:tcPr>
            <w:tcW w:w="547" w:type="pct"/>
          </w:tcPr>
          <w:p>
            <w:pPr>
              <w:pStyle w:val="69"/>
              <w:spacing w:before="16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9" w:right="167" w:hanging="4"/>
              <w:jc w:val="both"/>
            </w:pPr>
            <w:r>
              <w:rPr>
                <w:spacing w:val="-1"/>
              </w:rPr>
              <w:t>*独立显</w:t>
            </w:r>
            <w:r>
              <w:rPr>
                <w:spacing w:val="-3"/>
              </w:rPr>
              <w:t>卡显存位</w:t>
            </w:r>
            <w:r>
              <w:t>宽</w:t>
            </w:r>
          </w:p>
        </w:tc>
        <w:tc>
          <w:tcPr>
            <w:tcW w:w="2662" w:type="pct"/>
          </w:tcPr>
          <w:p>
            <w:pPr>
              <w:pStyle w:val="69"/>
              <w:spacing w:before="282" w:line="213" w:lineRule="auto"/>
              <w:ind w:left="111"/>
              <w:rPr>
                <w:lang w:eastAsia="zh-CN"/>
              </w:rPr>
            </w:pPr>
            <w:r>
              <w:rPr>
                <w:spacing w:val="-1"/>
                <w:lang w:eastAsia="zh-CN"/>
              </w:rPr>
              <w:t>192bit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9" w:line="185" w:lineRule="auto"/>
              <w:ind w:left="114"/>
            </w:pPr>
            <w:r>
              <w:rPr>
                <w:spacing w:val="-3"/>
              </w:rPr>
              <w:t>26</w:t>
            </w:r>
          </w:p>
        </w:tc>
        <w:tc>
          <w:tcPr>
            <w:tcW w:w="547" w:type="pct"/>
          </w:tcPr>
          <w:p>
            <w:pPr>
              <w:pStyle w:val="69"/>
              <w:spacing w:before="16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9" w:right="167" w:hanging="4"/>
              <w:jc w:val="both"/>
            </w:pPr>
            <w:r>
              <w:rPr>
                <w:spacing w:val="-1"/>
              </w:rPr>
              <w:t>*独立显</w:t>
            </w:r>
            <w:r>
              <w:rPr>
                <w:spacing w:val="-3"/>
              </w:rPr>
              <w:t>卡显存容</w:t>
            </w:r>
            <w:r>
              <w:t>量</w:t>
            </w:r>
          </w:p>
        </w:tc>
        <w:tc>
          <w:tcPr>
            <w:tcW w:w="2662" w:type="pct"/>
          </w:tcPr>
          <w:p>
            <w:pPr>
              <w:pStyle w:val="69"/>
              <w:spacing w:before="282" w:line="213" w:lineRule="auto"/>
              <w:ind w:left="111"/>
            </w:pPr>
            <w:r>
              <w:rPr>
                <w:rFonts w:hint="eastAsia"/>
                <w:spacing w:val="-1"/>
                <w:lang w:eastAsia="zh-CN"/>
              </w:rPr>
              <w:t>1</w:t>
            </w:r>
            <w:r>
              <w:rPr>
                <w:spacing w:val="-1"/>
                <w:lang w:eastAsia="zh-CN"/>
              </w:rPr>
              <w:t>2G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383" w:type="pct"/>
          </w:tcPr>
          <w:p>
            <w:pPr>
              <w:spacing w:line="370" w:lineRule="auto"/>
              <w:rPr>
                <w:rFonts w:ascii="Arial" w:hAnsi="Arial" w:cs="Arial"/>
                <w:kern w:val="0"/>
              </w:rPr>
            </w:pPr>
          </w:p>
          <w:p>
            <w:pPr>
              <w:pStyle w:val="69"/>
              <w:spacing w:before="58" w:line="185" w:lineRule="auto"/>
              <w:ind w:left="114"/>
            </w:pPr>
            <w:r>
              <w:rPr>
                <w:spacing w:val="-3"/>
              </w:rPr>
              <w:t>27</w:t>
            </w:r>
          </w:p>
        </w:tc>
        <w:tc>
          <w:tcPr>
            <w:tcW w:w="547" w:type="pct"/>
          </w:tcPr>
          <w:p>
            <w:pPr>
              <w:pStyle w:val="69"/>
              <w:spacing w:before="2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283" w:line="234" w:lineRule="auto"/>
              <w:ind w:left="108" w:right="167"/>
            </w:pPr>
            <w:r>
              <w:rPr>
                <w:spacing w:val="-2"/>
              </w:rPr>
              <w:t>独立显卡接口协议</w:t>
            </w:r>
          </w:p>
        </w:tc>
        <w:tc>
          <w:tcPr>
            <w:tcW w:w="2662" w:type="pct"/>
          </w:tcPr>
          <w:p>
            <w:pPr>
              <w:pStyle w:val="69"/>
              <w:spacing w:before="163" w:line="238" w:lineRule="auto"/>
              <w:ind w:left="112" w:right="106" w:firstLine="4"/>
              <w:jc w:val="both"/>
            </w:pPr>
            <w:r>
              <w:rPr>
                <w:rFonts w:hint="eastAsia"/>
                <w:spacing w:val="-1"/>
                <w:lang w:eastAsia="zh-CN"/>
              </w:rPr>
              <w:t>HDMI 2.1接口，DisplayPort 1.</w:t>
            </w:r>
            <w:r>
              <w:rPr>
                <w:spacing w:val="-1"/>
                <w:lang w:eastAsia="zh-CN"/>
              </w:rPr>
              <w:t>4</w:t>
            </w:r>
          </w:p>
        </w:tc>
      </w:tr>
    </w:tbl>
    <w:p>
      <w:pPr>
        <w:pStyle w:val="7"/>
      </w:pPr>
    </w:p>
    <w:p>
      <w:pPr>
        <w:sectPr>
          <w:footerReference r:id="rId14" w:type="default"/>
          <w:pgSz w:w="11906" w:h="16839"/>
          <w:pgMar w:top="1431" w:right="1303" w:bottom="1386" w:left="1302"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8" w:line="185" w:lineRule="auto"/>
              <w:ind w:left="114"/>
            </w:pPr>
            <w:r>
              <w:rPr>
                <w:spacing w:val="-3"/>
              </w:rPr>
              <w:t>28</w:t>
            </w:r>
          </w:p>
        </w:tc>
        <w:tc>
          <w:tcPr>
            <w:tcW w:w="547" w:type="pct"/>
          </w:tcPr>
          <w:p>
            <w:pPr>
              <w:pStyle w:val="69"/>
              <w:spacing w:before="81"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pStyle w:val="69"/>
              <w:spacing w:before="59" w:line="238" w:lineRule="auto"/>
              <w:ind w:left="162" w:right="118" w:hanging="47"/>
              <w:jc w:val="both"/>
            </w:pPr>
            <w:r>
              <w:rPr>
                <w:spacing w:val="-2"/>
              </w:rPr>
              <w:t>*显示</w:t>
            </w:r>
            <w:r>
              <w:rPr>
                <w:spacing w:val="-3"/>
              </w:rPr>
              <w:t>设备规格</w:t>
            </w:r>
          </w:p>
        </w:tc>
        <w:tc>
          <w:tcPr>
            <w:tcW w:w="833" w:type="pct"/>
          </w:tcPr>
          <w:p>
            <w:pPr>
              <w:pStyle w:val="69"/>
              <w:spacing w:before="81" w:line="240" w:lineRule="exact"/>
              <w:ind w:left="105"/>
            </w:pPr>
            <w:r>
              <w:rPr>
                <w:spacing w:val="-1"/>
                <w:position w:val="4"/>
              </w:rPr>
              <w:t>*显示屏</w:t>
            </w:r>
          </w:p>
          <w:p>
            <w:pPr>
              <w:pStyle w:val="69"/>
              <w:spacing w:line="222" w:lineRule="auto"/>
              <w:ind w:left="109"/>
            </w:pPr>
            <w:r>
              <w:rPr>
                <w:spacing w:val="-3"/>
              </w:rPr>
              <w:t>屏占比</w:t>
            </w:r>
          </w:p>
        </w:tc>
        <w:tc>
          <w:tcPr>
            <w:tcW w:w="2662" w:type="pct"/>
          </w:tcPr>
          <w:p>
            <w:pPr>
              <w:pStyle w:val="69"/>
              <w:spacing w:before="202"/>
              <w:ind w:left="129"/>
            </w:pPr>
            <w:r>
              <w:rPr>
                <w:spacing w:val="-7"/>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3" w:type="pct"/>
          </w:tcPr>
          <w:p>
            <w:pPr>
              <w:spacing w:line="302" w:lineRule="auto"/>
              <w:rPr>
                <w:rFonts w:ascii="Arial" w:hAnsi="Arial" w:cs="Arial"/>
                <w:kern w:val="0"/>
              </w:rPr>
            </w:pPr>
          </w:p>
          <w:p>
            <w:pPr>
              <w:spacing w:line="302" w:lineRule="auto"/>
              <w:rPr>
                <w:rFonts w:ascii="Arial" w:hAnsi="Arial" w:cs="Arial"/>
                <w:kern w:val="0"/>
              </w:rPr>
            </w:pPr>
          </w:p>
          <w:p>
            <w:pPr>
              <w:pStyle w:val="69"/>
              <w:spacing w:before="58" w:line="185" w:lineRule="auto"/>
              <w:ind w:left="114"/>
            </w:pPr>
            <w:r>
              <w:rPr>
                <w:spacing w:val="-3"/>
              </w:rPr>
              <w:t>29</w:t>
            </w:r>
          </w:p>
        </w:tc>
        <w:tc>
          <w:tcPr>
            <w:tcW w:w="547" w:type="pct"/>
          </w:tcPr>
          <w:p>
            <w:pPr>
              <w:spacing w:line="458"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458" w:lineRule="auto"/>
              <w:rPr>
                <w:rFonts w:ascii="Arial" w:hAnsi="Arial" w:cs="Arial"/>
                <w:kern w:val="0"/>
              </w:rPr>
            </w:pPr>
          </w:p>
          <w:p>
            <w:pPr>
              <w:pStyle w:val="69"/>
              <w:spacing w:before="59" w:line="240" w:lineRule="exact"/>
              <w:ind w:left="105"/>
            </w:pPr>
            <w:r>
              <w:rPr>
                <w:spacing w:val="-1"/>
                <w:position w:val="4"/>
              </w:rPr>
              <w:t>*显示屏</w:t>
            </w:r>
          </w:p>
          <w:p>
            <w:pPr>
              <w:pStyle w:val="69"/>
              <w:spacing w:line="222" w:lineRule="auto"/>
              <w:ind w:left="113"/>
            </w:pPr>
            <w:r>
              <w:rPr>
                <w:spacing w:val="-4"/>
              </w:rPr>
              <w:t>分辨率</w:t>
            </w:r>
          </w:p>
        </w:tc>
        <w:tc>
          <w:tcPr>
            <w:tcW w:w="2662" w:type="pct"/>
          </w:tcPr>
          <w:p>
            <w:pPr>
              <w:spacing w:line="289" w:lineRule="auto"/>
              <w:rPr>
                <w:rFonts w:ascii="Arial" w:hAnsi="Arial" w:cs="Arial"/>
                <w:kern w:val="0"/>
              </w:rPr>
            </w:pPr>
          </w:p>
          <w:p>
            <w:pPr>
              <w:spacing w:line="289" w:lineRule="auto"/>
              <w:rPr>
                <w:rFonts w:ascii="Arial" w:hAnsi="Arial" w:cs="Arial"/>
                <w:kern w:val="0"/>
              </w:rPr>
            </w:pPr>
          </w:p>
          <w:p>
            <w:pPr>
              <w:pStyle w:val="69"/>
              <w:spacing w:before="58"/>
              <w:ind w:left="129"/>
            </w:pPr>
            <w:r>
              <w:rPr>
                <w:spacing w:val="-3"/>
              </w:rPr>
              <w:t>≥1920x1080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30</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34" w:lineRule="auto"/>
              <w:ind w:left="113" w:right="167"/>
            </w:pPr>
            <w:r>
              <w:rPr>
                <w:spacing w:val="-3"/>
              </w:rPr>
              <w:t>显示屏像</w:t>
            </w:r>
            <w:r>
              <w:rPr>
                <w:spacing w:val="-4"/>
              </w:rPr>
              <w:t>素密度</w:t>
            </w:r>
          </w:p>
        </w:tc>
        <w:tc>
          <w:tcPr>
            <w:tcW w:w="2662" w:type="pct"/>
          </w:tcPr>
          <w:p>
            <w:pPr>
              <w:pStyle w:val="69"/>
              <w:spacing w:before="203" w:line="221" w:lineRule="auto"/>
              <w:ind w:left="129"/>
            </w:pPr>
            <w:r>
              <w:rPr>
                <w:spacing w:val="-5"/>
              </w:rPr>
              <w:t>≥85像素/英寸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5"/>
            </w:pPr>
            <w:r>
              <w:rPr>
                <w:spacing w:val="-4"/>
              </w:rPr>
              <w:t>31</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34" w:lineRule="auto"/>
              <w:ind w:left="107" w:right="167" w:firstLine="5"/>
            </w:pPr>
            <w:r>
              <w:rPr>
                <w:spacing w:val="-3"/>
              </w:rPr>
              <w:t>显示屏可</w:t>
            </w:r>
            <w:r>
              <w:rPr>
                <w:spacing w:val="-2"/>
              </w:rPr>
              <w:t>视角度</w:t>
            </w:r>
          </w:p>
        </w:tc>
        <w:tc>
          <w:tcPr>
            <w:tcW w:w="2662" w:type="pct"/>
          </w:tcPr>
          <w:p>
            <w:pPr>
              <w:pStyle w:val="69"/>
              <w:spacing w:before="202" w:line="222" w:lineRule="auto"/>
              <w:ind w:left="111"/>
            </w:pPr>
            <w:r>
              <w:rPr>
                <w:spacing w:val="-2"/>
              </w:rPr>
              <w:t>水平≥170°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32</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*显示屏</w:t>
            </w:r>
          </w:p>
          <w:p>
            <w:pPr>
              <w:pStyle w:val="69"/>
              <w:spacing w:line="220" w:lineRule="auto"/>
              <w:ind w:left="108"/>
            </w:pPr>
            <w:r>
              <w:rPr>
                <w:spacing w:val="-4"/>
              </w:rPr>
              <w:t>尺寸</w:t>
            </w:r>
          </w:p>
        </w:tc>
        <w:tc>
          <w:tcPr>
            <w:tcW w:w="2662" w:type="pct"/>
          </w:tcPr>
          <w:p>
            <w:pPr>
              <w:pStyle w:val="69"/>
              <w:spacing w:before="203" w:line="224" w:lineRule="auto"/>
              <w:ind w:left="129"/>
            </w:pPr>
            <w:r>
              <w:rPr>
                <w:spacing w:val="-8"/>
              </w:rPr>
              <w:t>≥</w:t>
            </w:r>
            <w:r>
              <w:rPr>
                <w:rFonts w:hint="eastAsia"/>
                <w:spacing w:val="-8"/>
                <w:lang w:eastAsia="zh-CN"/>
              </w:rPr>
              <w:t>2</w:t>
            </w:r>
            <w:r>
              <w:rPr>
                <w:spacing w:val="-8"/>
                <w:lang w:eastAsia="zh-CN"/>
              </w:rPr>
              <w:t>3.8</w:t>
            </w:r>
            <w:r>
              <w:rPr>
                <w:spacing w:val="-8"/>
              </w:rPr>
              <w:t>英寸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5"/>
            </w:pPr>
            <w:r>
              <w:rPr>
                <w:spacing w:val="-4"/>
              </w:rPr>
              <w:t>33</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34" w:lineRule="auto"/>
              <w:ind w:left="108" w:right="167" w:hanging="3"/>
            </w:pPr>
            <w:r>
              <w:rPr>
                <w:spacing w:val="-1"/>
              </w:rPr>
              <w:t>*显示屏</w:t>
            </w:r>
            <w:r>
              <w:rPr>
                <w:spacing w:val="-2"/>
              </w:rPr>
              <w:t>屏幕比例</w:t>
            </w:r>
          </w:p>
        </w:tc>
        <w:tc>
          <w:tcPr>
            <w:tcW w:w="2662" w:type="pct"/>
          </w:tcPr>
          <w:p>
            <w:pPr>
              <w:pStyle w:val="69"/>
              <w:spacing w:before="203" w:line="223" w:lineRule="auto"/>
              <w:ind w:left="121"/>
            </w:pPr>
            <w:r>
              <w:rPr>
                <w:spacing w:val="-1"/>
              </w:rPr>
              <w:t>16:9/3:2/21:9/16:10等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8" w:line="185" w:lineRule="auto"/>
              <w:ind w:left="115"/>
            </w:pPr>
            <w:r>
              <w:rPr>
                <w:spacing w:val="-4"/>
              </w:rPr>
              <w:t>34</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34" w:lineRule="auto"/>
              <w:ind w:left="106" w:right="167" w:hanging="1"/>
            </w:pPr>
            <w:r>
              <w:rPr>
                <w:spacing w:val="-1"/>
              </w:rPr>
              <w:t>*显示器</w:t>
            </w:r>
            <w:r>
              <w:rPr>
                <w:spacing w:val="-2"/>
              </w:rPr>
              <w:t>外观颜色</w:t>
            </w:r>
          </w:p>
        </w:tc>
        <w:tc>
          <w:tcPr>
            <w:tcW w:w="2662" w:type="pct"/>
          </w:tcPr>
          <w:p>
            <w:pPr>
              <w:pStyle w:val="69"/>
              <w:spacing w:before="202" w:line="221" w:lineRule="auto"/>
              <w:ind w:left="111"/>
              <w:rPr>
                <w:lang w:eastAsia="zh-CN"/>
              </w:rPr>
            </w:pPr>
            <w:r>
              <w:rPr>
                <w:spacing w:val="-1"/>
                <w:lang w:eastAsia="zh-CN"/>
              </w:rPr>
              <w:t>黑色/白色/银色等商务色系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6" w:lineRule="auto"/>
              <w:rPr>
                <w:rFonts w:ascii="Arial" w:hAnsi="Arial" w:cs="Arial"/>
                <w:kern w:val="0"/>
              </w:rPr>
            </w:pPr>
          </w:p>
          <w:p>
            <w:pPr>
              <w:pStyle w:val="69"/>
              <w:spacing w:before="58" w:line="185" w:lineRule="auto"/>
              <w:ind w:left="115"/>
            </w:pPr>
            <w:r>
              <w:rPr>
                <w:spacing w:val="-4"/>
              </w:rPr>
              <w:t>35</w:t>
            </w:r>
          </w:p>
        </w:tc>
        <w:tc>
          <w:tcPr>
            <w:tcW w:w="547" w:type="pct"/>
          </w:tcPr>
          <w:p>
            <w:pPr>
              <w:pStyle w:val="69"/>
              <w:spacing w:before="28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80" w:line="240" w:lineRule="exact"/>
              <w:ind w:left="105"/>
            </w:pPr>
            <w:r>
              <w:rPr>
                <w:spacing w:val="-1"/>
                <w:position w:val="4"/>
              </w:rPr>
              <w:t>*显示屏</w:t>
            </w:r>
          </w:p>
          <w:p>
            <w:pPr>
              <w:pStyle w:val="69"/>
              <w:spacing w:line="220" w:lineRule="auto"/>
              <w:ind w:left="118"/>
            </w:pPr>
            <w:r>
              <w:rPr>
                <w:spacing w:val="-6"/>
              </w:rPr>
              <w:t>防蓝光</w:t>
            </w:r>
          </w:p>
        </w:tc>
        <w:tc>
          <w:tcPr>
            <w:tcW w:w="2662" w:type="pct"/>
          </w:tcPr>
          <w:p>
            <w:pPr>
              <w:pStyle w:val="69"/>
              <w:spacing w:before="160" w:line="238" w:lineRule="auto"/>
              <w:ind w:left="111" w:right="189" w:firstLine="6"/>
              <w:jc w:val="both"/>
              <w:rPr>
                <w:lang w:eastAsia="zh-CN"/>
              </w:rPr>
            </w:pPr>
            <w:r>
              <w:rPr>
                <w:spacing w:val="-1"/>
                <w:lang w:eastAsia="zh-CN"/>
              </w:rPr>
              <w:t>支持防蓝光模式，蓝光加权辐射亮度比应≤0.0012W/(·cd·sr)（瓦每坎特拉每球面度）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36</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*显示屏</w:t>
            </w:r>
          </w:p>
          <w:p>
            <w:pPr>
              <w:pStyle w:val="69"/>
              <w:spacing w:line="222" w:lineRule="auto"/>
              <w:ind w:left="108"/>
            </w:pPr>
            <w:r>
              <w:rPr>
                <w:spacing w:val="-3"/>
              </w:rPr>
              <w:t>低频闪</w:t>
            </w:r>
          </w:p>
        </w:tc>
        <w:tc>
          <w:tcPr>
            <w:tcW w:w="2662" w:type="pct"/>
          </w:tcPr>
          <w:p>
            <w:pPr>
              <w:pStyle w:val="69"/>
              <w:spacing w:before="203" w:line="222" w:lineRule="auto"/>
              <w:ind w:left="116"/>
              <w:rPr>
                <w:lang w:eastAsia="zh-CN"/>
              </w:rPr>
            </w:pPr>
            <w:r>
              <w:rPr>
                <w:spacing w:val="-1"/>
                <w:lang w:eastAsia="zh-CN"/>
              </w:rPr>
              <w:t>显示屏应支持低频闪≤-35dB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5"/>
            </w:pPr>
            <w:r>
              <w:rPr>
                <w:spacing w:val="-4"/>
              </w:rPr>
              <w:t>37</w:t>
            </w:r>
          </w:p>
        </w:tc>
        <w:tc>
          <w:tcPr>
            <w:tcW w:w="547" w:type="pct"/>
          </w:tcPr>
          <w:p>
            <w:pPr>
              <w:pStyle w:val="69"/>
              <w:spacing w:before="42" w:line="240" w:lineRule="exact"/>
              <w:ind w:left="108"/>
            </w:pPr>
            <w:r>
              <w:rPr>
                <w:spacing w:val="-3"/>
                <w:position w:val="4"/>
              </w:rPr>
              <w:t>产品</w:t>
            </w:r>
          </w:p>
          <w:p>
            <w:pPr>
              <w:pStyle w:val="69"/>
              <w:spacing w:line="197"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42" w:line="240" w:lineRule="exact"/>
              <w:ind w:left="105"/>
            </w:pPr>
            <w:r>
              <w:rPr>
                <w:spacing w:val="-1"/>
                <w:position w:val="4"/>
              </w:rPr>
              <w:t>*显示屏</w:t>
            </w:r>
          </w:p>
          <w:p>
            <w:pPr>
              <w:pStyle w:val="69"/>
              <w:spacing w:line="197" w:lineRule="auto"/>
              <w:ind w:left="118"/>
            </w:pPr>
            <w:r>
              <w:rPr>
                <w:spacing w:val="-6"/>
              </w:rPr>
              <w:t>防炫目</w:t>
            </w:r>
          </w:p>
        </w:tc>
        <w:tc>
          <w:tcPr>
            <w:tcW w:w="2662" w:type="pct"/>
          </w:tcPr>
          <w:p>
            <w:pPr>
              <w:pStyle w:val="69"/>
              <w:spacing w:before="161" w:line="222" w:lineRule="auto"/>
              <w:ind w:left="116"/>
            </w:pPr>
            <w:r>
              <w:rPr>
                <w:spacing w:val="-2"/>
              </w:rPr>
              <w:t>显示屏镜面反射率≤10%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5"/>
            </w:pPr>
            <w:r>
              <w:rPr>
                <w:spacing w:val="-4"/>
              </w:rPr>
              <w:t>38</w:t>
            </w:r>
          </w:p>
        </w:tc>
        <w:tc>
          <w:tcPr>
            <w:tcW w:w="547" w:type="pct"/>
          </w:tcPr>
          <w:p>
            <w:pPr>
              <w:pStyle w:val="69"/>
              <w:spacing w:before="41" w:line="240" w:lineRule="exact"/>
              <w:ind w:left="108"/>
            </w:pPr>
            <w:r>
              <w:rPr>
                <w:spacing w:val="-3"/>
                <w:position w:val="4"/>
              </w:rPr>
              <w:t>产品</w:t>
            </w:r>
          </w:p>
          <w:p>
            <w:pPr>
              <w:pStyle w:val="69"/>
              <w:spacing w:line="197" w:lineRule="auto"/>
              <w:ind w:left="108"/>
            </w:pPr>
            <w:r>
              <w:rPr>
                <w:spacing w:val="-3"/>
              </w:rPr>
              <w:t>规格</w:t>
            </w:r>
          </w:p>
        </w:tc>
        <w:tc>
          <w:tcPr>
            <w:tcW w:w="572" w:type="pct"/>
            <w:vMerge w:val="restart"/>
            <w:tcBorders>
              <w:bottom w:val="nil"/>
            </w:tcBorders>
          </w:tcPr>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spacing w:line="243" w:lineRule="auto"/>
              <w:rPr>
                <w:rFonts w:ascii="Arial" w:hAnsi="Arial" w:cs="Arial"/>
                <w:kern w:val="0"/>
              </w:rPr>
            </w:pPr>
          </w:p>
          <w:p>
            <w:pPr>
              <w:pStyle w:val="69"/>
              <w:spacing w:before="59" w:line="235" w:lineRule="auto"/>
              <w:ind w:left="162" w:right="118" w:hanging="47"/>
            </w:pPr>
            <w:r>
              <w:rPr>
                <w:spacing w:val="-2"/>
              </w:rPr>
              <w:t>*外设</w:t>
            </w:r>
            <w:r>
              <w:rPr>
                <w:spacing w:val="-3"/>
              </w:rPr>
              <w:t>规格</w:t>
            </w:r>
          </w:p>
        </w:tc>
        <w:tc>
          <w:tcPr>
            <w:tcW w:w="833" w:type="pct"/>
          </w:tcPr>
          <w:p>
            <w:pPr>
              <w:pStyle w:val="69"/>
              <w:spacing w:before="42" w:line="222" w:lineRule="auto"/>
              <w:ind w:left="110" w:right="167" w:hanging="3"/>
            </w:pPr>
            <w:r>
              <w:rPr>
                <w:spacing w:val="-2"/>
              </w:rPr>
              <w:t>传声器数</w:t>
            </w:r>
            <w:r>
              <w:t>量</w:t>
            </w:r>
          </w:p>
        </w:tc>
        <w:tc>
          <w:tcPr>
            <w:tcW w:w="2662" w:type="pct"/>
          </w:tcPr>
          <w:p>
            <w:pPr>
              <w:pStyle w:val="69"/>
              <w:spacing w:before="162"/>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5" w:lineRule="auto"/>
              <w:ind w:left="115"/>
            </w:pPr>
            <w:r>
              <w:rPr>
                <w:spacing w:val="-4"/>
              </w:rPr>
              <w:t>39</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37" w:lineRule="auto"/>
              <w:ind w:left="110" w:right="167" w:hanging="2"/>
            </w:pPr>
            <w:r>
              <w:rPr>
                <w:spacing w:val="-2"/>
              </w:rPr>
              <w:t>扬声器数</w:t>
            </w:r>
            <w:r>
              <w:t xml:space="preserve"> 量</w:t>
            </w:r>
          </w:p>
        </w:tc>
        <w:tc>
          <w:tcPr>
            <w:tcW w:w="2662" w:type="pct"/>
          </w:tcPr>
          <w:p>
            <w:pPr>
              <w:pStyle w:val="69"/>
              <w:spacing w:before="205"/>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83" w:type="pct"/>
          </w:tcPr>
          <w:p>
            <w:pPr>
              <w:pStyle w:val="69"/>
              <w:spacing w:before="228" w:line="184" w:lineRule="auto"/>
              <w:ind w:left="110"/>
            </w:pPr>
            <w:r>
              <w:rPr>
                <w:spacing w:val="-2"/>
              </w:rPr>
              <w:t>40</w:t>
            </w:r>
          </w:p>
        </w:tc>
        <w:tc>
          <w:tcPr>
            <w:tcW w:w="547" w:type="pct"/>
          </w:tcPr>
          <w:p>
            <w:pPr>
              <w:pStyle w:val="69"/>
              <w:spacing w:before="8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4" w:line="279" w:lineRule="exact"/>
              <w:ind w:left="105"/>
            </w:pPr>
            <w:r>
              <w:rPr>
                <w:spacing w:val="-1"/>
                <w:position w:val="7"/>
              </w:rPr>
              <w:t>*鼠标数</w:t>
            </w:r>
          </w:p>
          <w:p>
            <w:pPr>
              <w:pStyle w:val="69"/>
              <w:spacing w:line="227" w:lineRule="auto"/>
              <w:ind w:left="111"/>
            </w:pPr>
            <w:r>
              <w:t>量</w:t>
            </w:r>
          </w:p>
        </w:tc>
        <w:tc>
          <w:tcPr>
            <w:tcW w:w="2662" w:type="pct"/>
          </w:tcPr>
          <w:p>
            <w:pPr>
              <w:pStyle w:val="69"/>
              <w:spacing w:before="194" w:line="223" w:lineRule="auto"/>
              <w:ind w:left="129"/>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0"/>
            </w:pPr>
            <w:r>
              <w:rPr>
                <w:spacing w:val="-2"/>
              </w:rPr>
              <w:t>41</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6" w:line="280" w:lineRule="exact"/>
              <w:ind w:left="105"/>
            </w:pPr>
            <w:r>
              <w:rPr>
                <w:spacing w:val="-1"/>
                <w:position w:val="7"/>
              </w:rPr>
              <w:t>*键盘数</w:t>
            </w:r>
          </w:p>
          <w:p>
            <w:pPr>
              <w:pStyle w:val="69"/>
              <w:spacing w:line="228" w:lineRule="auto"/>
              <w:ind w:left="111"/>
            </w:pPr>
            <w:r>
              <w:t>量</w:t>
            </w:r>
          </w:p>
        </w:tc>
        <w:tc>
          <w:tcPr>
            <w:tcW w:w="2662" w:type="pct"/>
          </w:tcPr>
          <w:p>
            <w:pPr>
              <w:pStyle w:val="69"/>
              <w:spacing w:before="197" w:line="223" w:lineRule="auto"/>
              <w:ind w:left="129"/>
            </w:pPr>
            <w:r>
              <w:rPr>
                <w:spacing w:val="-9"/>
              </w:rPr>
              <w:t>≥1个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83" w:type="pct"/>
          </w:tcPr>
          <w:p>
            <w:pPr>
              <w:pStyle w:val="69"/>
              <w:spacing w:before="228" w:line="185" w:lineRule="auto"/>
              <w:ind w:left="110"/>
            </w:pPr>
            <w:r>
              <w:rPr>
                <w:spacing w:val="-2"/>
              </w:rPr>
              <w:t>42</w:t>
            </w:r>
          </w:p>
        </w:tc>
        <w:tc>
          <w:tcPr>
            <w:tcW w:w="547" w:type="pct"/>
          </w:tcPr>
          <w:p>
            <w:pPr>
              <w:pStyle w:val="69"/>
              <w:spacing w:before="8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5" w:line="256" w:lineRule="auto"/>
              <w:ind w:left="110" w:right="167" w:hanging="1"/>
            </w:pPr>
            <w:r>
              <w:rPr>
                <w:spacing w:val="-2"/>
              </w:rPr>
              <w:t>摄像头数</w:t>
            </w:r>
            <w:r>
              <w:t xml:space="preserve"> 量</w:t>
            </w:r>
          </w:p>
        </w:tc>
        <w:tc>
          <w:tcPr>
            <w:tcW w:w="2662" w:type="pct"/>
          </w:tcPr>
          <w:p>
            <w:pPr>
              <w:pStyle w:val="69"/>
              <w:spacing w:before="194" w:line="223" w:lineRule="auto"/>
              <w:ind w:left="129"/>
            </w:pPr>
            <w:r>
              <w:rPr>
                <w:spacing w:val="-9"/>
              </w:rPr>
              <w:t>≥0个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8" w:line="185" w:lineRule="auto"/>
              <w:ind w:left="110"/>
            </w:pPr>
            <w:r>
              <w:rPr>
                <w:spacing w:val="-2"/>
              </w:rPr>
              <w:t>43</w:t>
            </w:r>
          </w:p>
        </w:tc>
        <w:tc>
          <w:tcPr>
            <w:tcW w:w="547" w:type="pct"/>
          </w:tcPr>
          <w:p>
            <w:pPr>
              <w:pStyle w:val="69"/>
              <w:spacing w:before="41" w:line="240" w:lineRule="exact"/>
              <w:ind w:left="108"/>
            </w:pPr>
            <w:r>
              <w:rPr>
                <w:spacing w:val="-3"/>
                <w:position w:val="4"/>
              </w:rPr>
              <w:t>产品</w:t>
            </w:r>
          </w:p>
          <w:p>
            <w:pPr>
              <w:pStyle w:val="69"/>
              <w:spacing w:line="197"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4" w:line="222" w:lineRule="auto"/>
              <w:ind w:left="108"/>
            </w:pPr>
            <w:r>
              <w:rPr>
                <w:spacing w:val="-2"/>
              </w:rPr>
              <w:t>光驱数量</w:t>
            </w:r>
          </w:p>
        </w:tc>
        <w:tc>
          <w:tcPr>
            <w:tcW w:w="2662" w:type="pct"/>
          </w:tcPr>
          <w:p>
            <w:pPr>
              <w:pStyle w:val="69"/>
              <w:spacing w:before="154" w:line="223" w:lineRule="auto"/>
              <w:ind w:left="129"/>
            </w:pPr>
            <w:r>
              <w:rPr>
                <w:spacing w:val="-9"/>
              </w:rPr>
              <w:t>≥0个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0"/>
            </w:pPr>
            <w:r>
              <w:rPr>
                <w:spacing w:val="-2"/>
              </w:rPr>
              <w:t>44</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*键盘按</w:t>
            </w:r>
          </w:p>
          <w:p>
            <w:pPr>
              <w:pStyle w:val="69"/>
              <w:spacing w:line="222" w:lineRule="auto"/>
              <w:ind w:left="107"/>
            </w:pPr>
            <w:r>
              <w:rPr>
                <w:spacing w:val="-2"/>
              </w:rPr>
              <w:t>键数目</w:t>
            </w:r>
          </w:p>
        </w:tc>
        <w:tc>
          <w:tcPr>
            <w:tcW w:w="2662" w:type="pct"/>
          </w:tcPr>
          <w:p>
            <w:pPr>
              <w:pStyle w:val="69"/>
              <w:spacing w:before="204" w:line="223" w:lineRule="auto"/>
              <w:ind w:left="111"/>
            </w:pPr>
            <w:r>
              <w:rPr>
                <w:spacing w:val="-3"/>
              </w:rPr>
              <w:t>101键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3" w:type="pct"/>
          </w:tcPr>
          <w:p>
            <w:pPr>
              <w:spacing w:line="248" w:lineRule="auto"/>
              <w:rPr>
                <w:rFonts w:ascii="Arial" w:hAnsi="Arial" w:cs="Arial"/>
                <w:kern w:val="0"/>
              </w:rPr>
            </w:pPr>
          </w:p>
          <w:p>
            <w:pPr>
              <w:pStyle w:val="69"/>
              <w:spacing w:before="58" w:line="184" w:lineRule="auto"/>
              <w:ind w:left="110"/>
            </w:pPr>
            <w:r>
              <w:rPr>
                <w:spacing w:val="-2"/>
              </w:rPr>
              <w:t>45</w:t>
            </w:r>
          </w:p>
        </w:tc>
        <w:tc>
          <w:tcPr>
            <w:tcW w:w="547" w:type="pct"/>
          </w:tcPr>
          <w:p>
            <w:pPr>
              <w:pStyle w:val="69"/>
              <w:spacing w:before="16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35" w:lineRule="auto"/>
              <w:ind w:left="113" w:right="167" w:hanging="4"/>
            </w:pPr>
            <w:r>
              <w:rPr>
                <w:spacing w:val="-2"/>
              </w:rPr>
              <w:t>摄像头像</w:t>
            </w:r>
            <w:r>
              <w:t xml:space="preserve"> 素</w:t>
            </w:r>
          </w:p>
        </w:tc>
        <w:tc>
          <w:tcPr>
            <w:tcW w:w="2662" w:type="pct"/>
          </w:tcPr>
          <w:p>
            <w:pPr>
              <w:pStyle w:val="69"/>
              <w:spacing w:before="280" w:line="224" w:lineRule="auto"/>
              <w:ind w:left="129"/>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3" w:type="pct"/>
          </w:tcPr>
          <w:p>
            <w:pPr>
              <w:spacing w:line="248" w:lineRule="auto"/>
              <w:rPr>
                <w:rFonts w:ascii="Arial" w:hAnsi="Arial" w:cs="Arial"/>
                <w:kern w:val="0"/>
              </w:rPr>
            </w:pPr>
          </w:p>
          <w:p>
            <w:pPr>
              <w:pStyle w:val="69"/>
              <w:spacing w:before="59" w:line="184" w:lineRule="auto"/>
              <w:ind w:left="110"/>
            </w:pPr>
            <w:r>
              <w:rPr>
                <w:spacing w:val="-2"/>
              </w:rPr>
              <w:t>46</w:t>
            </w:r>
          </w:p>
        </w:tc>
        <w:tc>
          <w:tcPr>
            <w:tcW w:w="547" w:type="pct"/>
          </w:tcPr>
          <w:p>
            <w:pPr>
              <w:pStyle w:val="69"/>
              <w:spacing w:before="16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35" w:lineRule="auto"/>
              <w:ind w:left="109" w:right="167"/>
            </w:pPr>
            <w:r>
              <w:rPr>
                <w:spacing w:val="-2"/>
              </w:rPr>
              <w:t>摄像头分</w:t>
            </w:r>
            <w:r>
              <w:rPr>
                <w:spacing w:val="-4"/>
              </w:rPr>
              <w:t>辨率</w:t>
            </w:r>
          </w:p>
        </w:tc>
        <w:tc>
          <w:tcPr>
            <w:tcW w:w="2662" w:type="pct"/>
          </w:tcPr>
          <w:p>
            <w:pPr>
              <w:pStyle w:val="69"/>
              <w:spacing w:before="281"/>
              <w:ind w:left="129"/>
              <w:rPr>
                <w:lang w:eastAsia="zh-CN"/>
              </w:rPr>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83" w:type="pct"/>
          </w:tcPr>
          <w:p>
            <w:pPr>
              <w:pStyle w:val="69"/>
              <w:spacing w:before="234" w:line="184" w:lineRule="auto"/>
              <w:ind w:left="110"/>
            </w:pPr>
            <w:r>
              <w:rPr>
                <w:spacing w:val="-2"/>
              </w:rPr>
              <w:t>47</w:t>
            </w:r>
          </w:p>
        </w:tc>
        <w:tc>
          <w:tcPr>
            <w:tcW w:w="547" w:type="pct"/>
          </w:tcPr>
          <w:p>
            <w:pPr>
              <w:pStyle w:val="69"/>
              <w:spacing w:before="87"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86" w:line="235" w:lineRule="auto"/>
              <w:ind w:left="110" w:right="167" w:hanging="2"/>
            </w:pPr>
            <w:r>
              <w:rPr>
                <w:spacing w:val="-2"/>
              </w:rPr>
              <w:t>扬声器功</w:t>
            </w:r>
            <w:r>
              <w:t xml:space="preserve"> 率</w:t>
            </w:r>
          </w:p>
        </w:tc>
        <w:tc>
          <w:tcPr>
            <w:tcW w:w="2662" w:type="pct"/>
          </w:tcPr>
          <w:p>
            <w:pPr>
              <w:pStyle w:val="69"/>
              <w:spacing w:before="207" w:line="223" w:lineRule="auto"/>
              <w:ind w:left="129"/>
            </w:pPr>
            <w:r>
              <w:rPr>
                <w:rFonts w:hint="eastAsia"/>
                <w:spacing w:val="-4"/>
                <w:lang w:eastAsia="zh-CN"/>
              </w:rPr>
              <w:t>无</w:t>
            </w:r>
          </w:p>
        </w:tc>
      </w:tr>
    </w:tbl>
    <w:p>
      <w:pPr>
        <w:pStyle w:val="7"/>
      </w:pPr>
    </w:p>
    <w:p>
      <w:pPr>
        <w:sectPr>
          <w:footerReference r:id="rId15" w:type="default"/>
          <w:pgSz w:w="11906" w:h="16839"/>
          <w:pgMar w:top="1431" w:right="1303" w:bottom="1384" w:left="1302"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83" w:type="pct"/>
          </w:tcPr>
          <w:p>
            <w:pPr>
              <w:spacing w:line="350" w:lineRule="auto"/>
              <w:rPr>
                <w:rFonts w:ascii="Arial" w:hAnsi="Arial" w:cs="Arial"/>
                <w:kern w:val="0"/>
              </w:rPr>
            </w:pPr>
          </w:p>
          <w:p>
            <w:pPr>
              <w:pStyle w:val="69"/>
              <w:spacing w:before="59" w:line="184" w:lineRule="auto"/>
              <w:ind w:left="110"/>
            </w:pPr>
            <w:r>
              <w:rPr>
                <w:spacing w:val="-2"/>
              </w:rPr>
              <w:t>48</w:t>
            </w:r>
          </w:p>
        </w:tc>
        <w:tc>
          <w:tcPr>
            <w:tcW w:w="547" w:type="pct"/>
          </w:tcPr>
          <w:p>
            <w:pPr>
              <w:pStyle w:val="69"/>
              <w:spacing w:before="264"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rPr>
                <w:rFonts w:ascii="Arial" w:hAnsi="Arial" w:cs="Arial"/>
                <w:kern w:val="0"/>
              </w:rPr>
            </w:pPr>
          </w:p>
        </w:tc>
        <w:tc>
          <w:tcPr>
            <w:tcW w:w="833" w:type="pct"/>
          </w:tcPr>
          <w:p>
            <w:pPr>
              <w:pStyle w:val="69"/>
              <w:spacing w:before="261" w:line="231" w:lineRule="auto"/>
              <w:ind w:left="110" w:right="167" w:hanging="2"/>
            </w:pPr>
            <w:r>
              <w:rPr>
                <w:spacing w:val="-2"/>
              </w:rPr>
              <w:t>扬声器频</w:t>
            </w:r>
            <w:r>
              <w:rPr>
                <w:spacing w:val="-4"/>
              </w:rPr>
              <w:t>率范围</w:t>
            </w:r>
          </w:p>
        </w:tc>
        <w:tc>
          <w:tcPr>
            <w:tcW w:w="2662" w:type="pct"/>
          </w:tcPr>
          <w:p>
            <w:pPr>
              <w:spacing w:line="316" w:lineRule="auto"/>
              <w:rPr>
                <w:rFonts w:ascii="Arial" w:hAnsi="Arial" w:cs="Arial"/>
                <w:kern w:val="0"/>
              </w:rPr>
            </w:pPr>
          </w:p>
          <w:p>
            <w:pPr>
              <w:pStyle w:val="69"/>
              <w:spacing w:before="59" w:line="223" w:lineRule="auto"/>
              <w:ind w:left="113"/>
            </w:pPr>
            <w:r>
              <w:rPr>
                <w:spacing w:val="-1"/>
              </w:rPr>
              <w:t>不低于（100Hz-8kHz）范围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6" w:line="184" w:lineRule="auto"/>
              <w:ind w:left="110"/>
            </w:pPr>
            <w:r>
              <w:rPr>
                <w:spacing w:val="-2"/>
              </w:rPr>
              <w:t>49</w:t>
            </w:r>
          </w:p>
        </w:tc>
        <w:tc>
          <w:tcPr>
            <w:tcW w:w="547" w:type="pct"/>
          </w:tcPr>
          <w:p>
            <w:pPr>
              <w:pStyle w:val="69"/>
              <w:spacing w:before="14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4" w:line="230" w:lineRule="auto"/>
              <w:ind w:left="108" w:right="167"/>
            </w:pPr>
            <w:r>
              <w:rPr>
                <w:spacing w:val="-2"/>
              </w:rPr>
              <w:t>扬声器总谐波失真</w:t>
            </w:r>
          </w:p>
        </w:tc>
        <w:tc>
          <w:tcPr>
            <w:tcW w:w="2662" w:type="pct"/>
          </w:tcPr>
          <w:p>
            <w:pPr>
              <w:pStyle w:val="69"/>
              <w:spacing w:before="144" w:line="231" w:lineRule="auto"/>
              <w:ind w:left="116" w:right="105" w:hanging="5"/>
              <w:rPr>
                <w:lang w:eastAsia="zh-CN"/>
              </w:rPr>
            </w:pPr>
            <w:r>
              <w:rPr>
                <w:spacing w:val="-2"/>
                <w:lang w:eastAsia="zh-CN"/>
              </w:rPr>
              <w:t>谐波失真在100Hz-7kHz频率范围内不</w:t>
            </w:r>
            <w:r>
              <w:rPr>
                <w:spacing w:val="-6"/>
                <w:lang w:eastAsia="zh-CN"/>
              </w:rPr>
              <w:t>高于10%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6" w:line="184" w:lineRule="auto"/>
              <w:ind w:left="111"/>
            </w:pPr>
            <w:r>
              <w:rPr>
                <w:spacing w:val="-2"/>
              </w:rPr>
              <w:t>50</w:t>
            </w:r>
          </w:p>
        </w:tc>
        <w:tc>
          <w:tcPr>
            <w:tcW w:w="547" w:type="pct"/>
          </w:tcPr>
          <w:p>
            <w:pPr>
              <w:pStyle w:val="69"/>
              <w:spacing w:before="14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4" w:line="230" w:lineRule="auto"/>
              <w:ind w:left="108" w:right="167"/>
            </w:pPr>
            <w:r>
              <w:rPr>
                <w:spacing w:val="-2"/>
              </w:rPr>
              <w:t>扬声器最大声压级</w:t>
            </w:r>
          </w:p>
        </w:tc>
        <w:tc>
          <w:tcPr>
            <w:tcW w:w="2662" w:type="pct"/>
          </w:tcPr>
          <w:p>
            <w:pPr>
              <w:pStyle w:val="69"/>
              <w:spacing w:before="144" w:line="230" w:lineRule="auto"/>
              <w:ind w:left="112" w:right="234" w:firstLine="4"/>
              <w:rPr>
                <w:lang w:eastAsia="zh-CN"/>
              </w:rPr>
            </w:pPr>
            <w:r>
              <w:rPr>
                <w:spacing w:val="-4"/>
                <w:lang w:eastAsia="zh-CN"/>
              </w:rPr>
              <w:t>最大声压级在粉红噪声播放场景下，</w:t>
            </w:r>
            <w:r>
              <w:rPr>
                <w:spacing w:val="-2"/>
                <w:lang w:eastAsia="zh-CN"/>
              </w:rPr>
              <w:t>工作距离处声压级不低于70dB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1"/>
            </w:pPr>
            <w:r>
              <w:rPr>
                <w:spacing w:val="-2"/>
              </w:rPr>
              <w:t>51</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0" w:line="239" w:lineRule="auto"/>
              <w:ind w:left="105"/>
            </w:pPr>
            <w:r>
              <w:rPr>
                <w:spacing w:val="-1"/>
              </w:rPr>
              <w:t>*键盘连</w:t>
            </w:r>
          </w:p>
          <w:p>
            <w:pPr>
              <w:pStyle w:val="69"/>
              <w:spacing w:line="220" w:lineRule="auto"/>
              <w:ind w:left="108"/>
            </w:pPr>
            <w:r>
              <w:rPr>
                <w:spacing w:val="-3"/>
              </w:rPr>
              <w:t>接方式</w:t>
            </w:r>
          </w:p>
        </w:tc>
        <w:tc>
          <w:tcPr>
            <w:tcW w:w="2662" w:type="pct"/>
          </w:tcPr>
          <w:p>
            <w:pPr>
              <w:pStyle w:val="69"/>
              <w:spacing w:before="195" w:line="219" w:lineRule="auto"/>
              <w:ind w:left="112"/>
            </w:pPr>
            <w:r>
              <w:rPr>
                <w:spacing w:val="-2"/>
              </w:rPr>
              <w:t>有线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383" w:type="pct"/>
          </w:tcPr>
          <w:p>
            <w:pPr>
              <w:spacing w:line="469" w:lineRule="auto"/>
              <w:rPr>
                <w:rFonts w:ascii="Arial" w:hAnsi="Arial" w:cs="Arial"/>
                <w:kern w:val="0"/>
              </w:rPr>
            </w:pPr>
          </w:p>
          <w:p>
            <w:pPr>
              <w:pStyle w:val="69"/>
              <w:spacing w:before="58" w:line="185" w:lineRule="auto"/>
              <w:ind w:left="111"/>
            </w:pPr>
            <w:r>
              <w:rPr>
                <w:spacing w:val="-2"/>
              </w:rPr>
              <w:t>52</w:t>
            </w:r>
          </w:p>
        </w:tc>
        <w:tc>
          <w:tcPr>
            <w:tcW w:w="547" w:type="pct"/>
          </w:tcPr>
          <w:p>
            <w:pPr>
              <w:spacing w:line="323"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318" w:lineRule="auto"/>
              <w:rPr>
                <w:rFonts w:ascii="Arial" w:hAnsi="Arial" w:cs="Arial"/>
                <w:kern w:val="0"/>
              </w:rPr>
            </w:pPr>
          </w:p>
          <w:p>
            <w:pPr>
              <w:pStyle w:val="69"/>
              <w:spacing w:before="59" w:line="239" w:lineRule="auto"/>
              <w:ind w:left="105"/>
            </w:pPr>
            <w:r>
              <w:rPr>
                <w:spacing w:val="-1"/>
              </w:rPr>
              <w:t>*键盘键</w:t>
            </w:r>
          </w:p>
          <w:p>
            <w:pPr>
              <w:pStyle w:val="69"/>
              <w:spacing w:line="221" w:lineRule="auto"/>
              <w:ind w:left="108"/>
            </w:pPr>
            <w:r>
              <w:t>程</w:t>
            </w:r>
          </w:p>
        </w:tc>
        <w:tc>
          <w:tcPr>
            <w:tcW w:w="2662" w:type="pct"/>
          </w:tcPr>
          <w:p>
            <w:pPr>
              <w:spacing w:line="432" w:lineRule="auto"/>
              <w:rPr>
                <w:rFonts w:ascii="Arial" w:hAnsi="Arial" w:cs="Arial"/>
                <w:kern w:val="0"/>
              </w:rPr>
            </w:pPr>
          </w:p>
          <w:p>
            <w:pPr>
              <w:pStyle w:val="69"/>
              <w:spacing w:before="59" w:line="241" w:lineRule="auto"/>
              <w:ind w:left="110"/>
            </w:pPr>
            <w:r>
              <w:rPr>
                <w:spacing w:val="-2"/>
              </w:rPr>
              <w:t>2.3mm~ 4.0mm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6" w:line="185" w:lineRule="auto"/>
              <w:ind w:left="111"/>
            </w:pPr>
            <w:r>
              <w:rPr>
                <w:spacing w:val="-2"/>
              </w:rPr>
              <w:t>53</w:t>
            </w:r>
          </w:p>
        </w:tc>
        <w:tc>
          <w:tcPr>
            <w:tcW w:w="547" w:type="pct"/>
          </w:tcPr>
          <w:p>
            <w:pPr>
              <w:pStyle w:val="69"/>
              <w:spacing w:before="15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5" w:line="239" w:lineRule="auto"/>
              <w:ind w:left="105"/>
            </w:pPr>
            <w:r>
              <w:rPr>
                <w:spacing w:val="-1"/>
              </w:rPr>
              <w:t>*键盘按</w:t>
            </w:r>
          </w:p>
          <w:p>
            <w:pPr>
              <w:pStyle w:val="69"/>
              <w:spacing w:line="221" w:lineRule="auto"/>
              <w:ind w:left="107"/>
            </w:pPr>
            <w:r>
              <w:rPr>
                <w:spacing w:val="-2"/>
              </w:rPr>
              <w:t>键压力</w:t>
            </w:r>
          </w:p>
        </w:tc>
        <w:tc>
          <w:tcPr>
            <w:tcW w:w="2662" w:type="pct"/>
          </w:tcPr>
          <w:p>
            <w:pPr>
              <w:pStyle w:val="69"/>
              <w:spacing w:before="262" w:line="222" w:lineRule="auto"/>
              <w:ind w:left="110"/>
            </w:pPr>
            <w:r>
              <w:rPr>
                <w:spacing w:val="-1"/>
              </w:rPr>
              <w:t>按键压力应在0.54 N±0.14N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4" w:lineRule="auto"/>
              <w:ind w:left="111"/>
            </w:pPr>
            <w:r>
              <w:rPr>
                <w:spacing w:val="-2"/>
              </w:rPr>
              <w:t>54</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8" w:line="229" w:lineRule="auto"/>
              <w:ind w:left="106" w:right="167" w:hanging="1"/>
            </w:pPr>
            <w:r>
              <w:rPr>
                <w:spacing w:val="-1"/>
              </w:rPr>
              <w:t>*有线键</w:t>
            </w:r>
            <w:r>
              <w:rPr>
                <w:spacing w:val="-2"/>
              </w:rPr>
              <w:t>盘连接线</w:t>
            </w:r>
          </w:p>
        </w:tc>
        <w:tc>
          <w:tcPr>
            <w:tcW w:w="2662" w:type="pct"/>
          </w:tcPr>
          <w:p>
            <w:pPr>
              <w:pStyle w:val="69"/>
              <w:spacing w:before="196" w:line="222" w:lineRule="auto"/>
              <w:ind w:left="129"/>
            </w:pPr>
            <w:r>
              <w:rPr>
                <w:spacing w:val="-6"/>
              </w:rPr>
              <w:t>≥1.5米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2" w:lineRule="auto"/>
              <w:ind w:left="111"/>
            </w:pPr>
            <w:r>
              <w:rPr>
                <w:spacing w:val="-2"/>
              </w:rPr>
              <w:t>55</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*键盘颜</w:t>
            </w:r>
          </w:p>
          <w:p>
            <w:pPr>
              <w:pStyle w:val="69"/>
              <w:spacing w:line="228" w:lineRule="auto"/>
              <w:ind w:left="111"/>
            </w:pPr>
            <w:r>
              <w:t>色</w:t>
            </w:r>
          </w:p>
        </w:tc>
        <w:tc>
          <w:tcPr>
            <w:tcW w:w="2662" w:type="pct"/>
          </w:tcPr>
          <w:p>
            <w:pPr>
              <w:pStyle w:val="69"/>
              <w:spacing w:before="195" w:line="221" w:lineRule="auto"/>
              <w:ind w:left="111"/>
            </w:pPr>
            <w:r>
              <w:rPr>
                <w:spacing w:val="-1"/>
              </w:rPr>
              <w:t>黑色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383" w:type="pct"/>
          </w:tcPr>
          <w:p>
            <w:pPr>
              <w:pStyle w:val="69"/>
              <w:spacing w:before="298" w:line="184" w:lineRule="auto"/>
              <w:ind w:left="111"/>
            </w:pPr>
            <w:r>
              <w:rPr>
                <w:spacing w:val="-2"/>
              </w:rPr>
              <w:t>56</w:t>
            </w:r>
          </w:p>
        </w:tc>
        <w:tc>
          <w:tcPr>
            <w:tcW w:w="547" w:type="pct"/>
          </w:tcPr>
          <w:p>
            <w:pPr>
              <w:pStyle w:val="69"/>
              <w:spacing w:before="15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5" w:line="231" w:lineRule="auto"/>
              <w:ind w:left="107" w:right="167"/>
            </w:pPr>
            <w:r>
              <w:rPr>
                <w:spacing w:val="-2"/>
              </w:rPr>
              <w:t>键盘其他</w:t>
            </w:r>
            <w:r>
              <w:rPr>
                <w:spacing w:val="-3"/>
              </w:rPr>
              <w:t>要求</w:t>
            </w:r>
          </w:p>
        </w:tc>
        <w:tc>
          <w:tcPr>
            <w:tcW w:w="2662" w:type="pct"/>
          </w:tcPr>
          <w:p>
            <w:pPr>
              <w:pStyle w:val="69"/>
              <w:spacing w:before="28" w:line="228" w:lineRule="auto"/>
              <w:ind w:left="118" w:right="43" w:hanging="9"/>
              <w:jc w:val="both"/>
              <w:rPr>
                <w:lang w:eastAsia="zh-CN"/>
              </w:rPr>
            </w:pPr>
            <w:r>
              <w:rPr>
                <w:spacing w:val="-3"/>
                <w:lang w:eastAsia="zh-CN"/>
              </w:rPr>
              <w:t>键盘外观结构、连接方式、主要功能、</w:t>
            </w:r>
            <w:r>
              <w:rPr>
                <w:spacing w:val="-9"/>
                <w:lang w:eastAsia="zh-CN"/>
              </w:rPr>
              <w:t xml:space="preserve">安全、电磁兼容性、可靠性应符合GB/T </w:t>
            </w:r>
            <w:r>
              <w:rPr>
                <w:spacing w:val="-4"/>
                <w:lang w:eastAsia="zh-CN"/>
              </w:rPr>
              <w:t>14081的相关规定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3" w:line="182" w:lineRule="auto"/>
              <w:ind w:left="111"/>
            </w:pPr>
            <w:r>
              <w:rPr>
                <w:spacing w:val="-2"/>
              </w:rPr>
              <w:t>57</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*鼠标连</w:t>
            </w:r>
          </w:p>
          <w:p>
            <w:pPr>
              <w:pStyle w:val="69"/>
              <w:spacing w:line="220" w:lineRule="auto"/>
              <w:ind w:left="108"/>
            </w:pPr>
            <w:r>
              <w:rPr>
                <w:spacing w:val="-3"/>
              </w:rPr>
              <w:t>接方式</w:t>
            </w:r>
          </w:p>
        </w:tc>
        <w:tc>
          <w:tcPr>
            <w:tcW w:w="2662" w:type="pct"/>
          </w:tcPr>
          <w:p>
            <w:pPr>
              <w:pStyle w:val="69"/>
              <w:spacing w:before="197" w:line="219" w:lineRule="auto"/>
              <w:ind w:left="112"/>
            </w:pPr>
            <w:r>
              <w:rPr>
                <w:spacing w:val="-2"/>
              </w:rPr>
              <w:t>有线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1"/>
            </w:pPr>
            <w:r>
              <w:rPr>
                <w:spacing w:val="-2"/>
              </w:rPr>
              <w:t>58</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29" w:lineRule="auto"/>
              <w:ind w:left="105" w:right="167"/>
            </w:pPr>
            <w:r>
              <w:rPr>
                <w:spacing w:val="-1"/>
              </w:rPr>
              <w:t>*有线鼠标连接线</w:t>
            </w:r>
          </w:p>
        </w:tc>
        <w:tc>
          <w:tcPr>
            <w:tcW w:w="2662" w:type="pct"/>
          </w:tcPr>
          <w:p>
            <w:pPr>
              <w:pStyle w:val="69"/>
              <w:spacing w:before="196" w:line="222" w:lineRule="auto"/>
              <w:ind w:left="129"/>
            </w:pPr>
            <w:r>
              <w:rPr>
                <w:spacing w:val="-6"/>
              </w:rPr>
              <w:t>≥1.5米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8" w:line="185" w:lineRule="auto"/>
              <w:ind w:left="111"/>
            </w:pPr>
            <w:r>
              <w:rPr>
                <w:spacing w:val="-2"/>
              </w:rPr>
              <w:t>59</w:t>
            </w:r>
          </w:p>
        </w:tc>
        <w:tc>
          <w:tcPr>
            <w:tcW w:w="547" w:type="pct"/>
          </w:tcPr>
          <w:p>
            <w:pPr>
              <w:pStyle w:val="69"/>
              <w:spacing w:before="15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6" w:line="231" w:lineRule="auto"/>
              <w:ind w:left="112" w:right="123" w:hanging="7"/>
            </w:pPr>
            <w:r>
              <w:rPr>
                <w:spacing w:val="-2"/>
              </w:rPr>
              <w:t>*鼠标DPI</w:t>
            </w:r>
            <w:r>
              <w:rPr>
                <w:spacing w:val="-4"/>
              </w:rPr>
              <w:t>分辨率</w:t>
            </w:r>
          </w:p>
        </w:tc>
        <w:tc>
          <w:tcPr>
            <w:tcW w:w="2662" w:type="pct"/>
          </w:tcPr>
          <w:p>
            <w:pPr>
              <w:pStyle w:val="69"/>
              <w:spacing w:before="262" w:line="31" w:lineRule="exact"/>
              <w:ind w:left="383"/>
            </w:pPr>
            <w:r>
              <w:rPr>
                <w:position w:val="-13"/>
              </w:rPr>
              <w:t>~</w:t>
            </w:r>
          </w:p>
          <w:p>
            <w:pPr>
              <w:pStyle w:val="69"/>
              <w:spacing w:line="180" w:lineRule="auto"/>
              <w:ind w:left="109"/>
            </w:pPr>
            <w:r>
              <w:rPr>
                <w:spacing w:val="-4"/>
              </w:rPr>
              <w:t>8001600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5"/>
            </w:pPr>
            <w:r>
              <w:rPr>
                <w:spacing w:val="-4"/>
              </w:rPr>
              <w:t>60</w:t>
            </w:r>
          </w:p>
        </w:tc>
        <w:tc>
          <w:tcPr>
            <w:tcW w:w="547" w:type="pct"/>
          </w:tcPr>
          <w:p>
            <w:pPr>
              <w:pStyle w:val="69"/>
              <w:spacing w:before="85"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0" w:line="239" w:lineRule="auto"/>
              <w:ind w:left="105"/>
            </w:pPr>
            <w:r>
              <w:rPr>
                <w:spacing w:val="-1"/>
              </w:rPr>
              <w:t>*鼠标颜</w:t>
            </w:r>
          </w:p>
          <w:p>
            <w:pPr>
              <w:pStyle w:val="69"/>
              <w:spacing w:line="228" w:lineRule="auto"/>
              <w:ind w:left="111"/>
            </w:pPr>
            <w:r>
              <w:t>色</w:t>
            </w:r>
          </w:p>
        </w:tc>
        <w:tc>
          <w:tcPr>
            <w:tcW w:w="2662" w:type="pct"/>
          </w:tcPr>
          <w:p>
            <w:pPr>
              <w:pStyle w:val="69"/>
              <w:spacing w:before="195" w:line="221" w:lineRule="auto"/>
              <w:ind w:left="111"/>
            </w:pPr>
            <w:r>
              <w:rPr>
                <w:spacing w:val="-1"/>
              </w:rPr>
              <w:t>黑色商务色系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383" w:type="pct"/>
          </w:tcPr>
          <w:p>
            <w:pPr>
              <w:pStyle w:val="69"/>
              <w:spacing w:before="231" w:line="184" w:lineRule="auto"/>
              <w:ind w:left="115"/>
            </w:pPr>
            <w:r>
              <w:rPr>
                <w:spacing w:val="-4"/>
              </w:rPr>
              <w:t>61</w:t>
            </w:r>
          </w:p>
        </w:tc>
        <w:tc>
          <w:tcPr>
            <w:tcW w:w="547" w:type="pct"/>
          </w:tcPr>
          <w:p>
            <w:pPr>
              <w:pStyle w:val="69"/>
              <w:spacing w:before="84"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*鼠标其</w:t>
            </w:r>
          </w:p>
          <w:p>
            <w:pPr>
              <w:pStyle w:val="69"/>
              <w:spacing w:line="222" w:lineRule="auto"/>
              <w:ind w:left="110"/>
            </w:pPr>
            <w:r>
              <w:rPr>
                <w:spacing w:val="-3"/>
              </w:rPr>
              <w:t>他要求</w:t>
            </w:r>
          </w:p>
        </w:tc>
        <w:tc>
          <w:tcPr>
            <w:tcW w:w="2662" w:type="pct"/>
          </w:tcPr>
          <w:p>
            <w:pPr>
              <w:pStyle w:val="69"/>
              <w:spacing w:before="78" w:line="232" w:lineRule="auto"/>
              <w:ind w:left="109" w:right="105" w:firstLine="4"/>
              <w:rPr>
                <w:lang w:eastAsia="zh-CN"/>
              </w:rPr>
            </w:pPr>
            <w:r>
              <w:rPr>
                <w:spacing w:val="-2"/>
                <w:lang w:eastAsia="zh-CN"/>
              </w:rPr>
              <w:t>其它参数应符合GB/T 26245的相关规</w:t>
            </w:r>
            <w:r>
              <w:rPr>
                <w:lang w:eastAsia="zh-CN"/>
              </w:rPr>
              <w:t xml:space="preserve"> 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5"/>
            </w:pPr>
            <w:r>
              <w:rPr>
                <w:spacing w:val="-4"/>
              </w:rPr>
              <w:t>62</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195" w:line="222" w:lineRule="auto"/>
              <w:ind w:left="120"/>
            </w:pPr>
            <w:r>
              <w:rPr>
                <w:spacing w:val="-5"/>
              </w:rPr>
              <w:t>内置光驱</w:t>
            </w:r>
          </w:p>
        </w:tc>
        <w:tc>
          <w:tcPr>
            <w:tcW w:w="2662" w:type="pct"/>
          </w:tcPr>
          <w:p>
            <w:pPr>
              <w:pStyle w:val="69"/>
              <w:spacing w:before="195" w:line="222" w:lineRule="auto"/>
              <w:ind w:left="117"/>
              <w:rPr>
                <w:lang w:eastAsia="zh-CN"/>
              </w:rPr>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87" w:line="185" w:lineRule="auto"/>
              <w:ind w:left="115"/>
            </w:pPr>
            <w:r>
              <w:rPr>
                <w:spacing w:val="-4"/>
              </w:rPr>
              <w:t>63</w:t>
            </w:r>
          </w:p>
        </w:tc>
        <w:tc>
          <w:tcPr>
            <w:tcW w:w="547" w:type="pct"/>
          </w:tcPr>
          <w:p>
            <w:pPr>
              <w:pStyle w:val="69"/>
              <w:spacing w:before="41" w:line="240" w:lineRule="exact"/>
              <w:ind w:left="108"/>
            </w:pPr>
            <w:r>
              <w:rPr>
                <w:spacing w:val="-3"/>
                <w:position w:val="4"/>
              </w:rPr>
              <w:t>产品</w:t>
            </w:r>
          </w:p>
          <w:p>
            <w:pPr>
              <w:pStyle w:val="69"/>
              <w:spacing w:line="198" w:lineRule="auto"/>
              <w:ind w:left="108"/>
            </w:pPr>
            <w:r>
              <w:rPr>
                <w:spacing w:val="-3"/>
              </w:rPr>
              <w:t>规格</w:t>
            </w:r>
          </w:p>
        </w:tc>
        <w:tc>
          <w:tcPr>
            <w:tcW w:w="572" w:type="pct"/>
            <w:vMerge w:val="restart"/>
            <w:tcBorders>
              <w:bottom w:val="nil"/>
            </w:tcBorders>
          </w:tcPr>
          <w:p>
            <w:pPr>
              <w:spacing w:line="343" w:lineRule="auto"/>
              <w:rPr>
                <w:rFonts w:ascii="Arial" w:hAnsi="Arial" w:cs="Arial"/>
                <w:kern w:val="0"/>
              </w:rPr>
            </w:pPr>
          </w:p>
          <w:p>
            <w:pPr>
              <w:spacing w:line="344" w:lineRule="auto"/>
              <w:rPr>
                <w:rFonts w:ascii="Arial" w:hAnsi="Arial" w:cs="Arial"/>
                <w:kern w:val="0"/>
              </w:rPr>
            </w:pPr>
          </w:p>
          <w:p>
            <w:pPr>
              <w:pStyle w:val="69"/>
              <w:spacing w:before="59" w:line="238" w:lineRule="auto"/>
              <w:ind w:left="162" w:right="118" w:hanging="47"/>
              <w:jc w:val="both"/>
            </w:pPr>
            <w:r>
              <w:rPr>
                <w:spacing w:val="-2"/>
              </w:rPr>
              <w:t>*网络</w:t>
            </w:r>
            <w:r>
              <w:rPr>
                <w:spacing w:val="-3"/>
              </w:rPr>
              <w:t>设备规格</w:t>
            </w:r>
          </w:p>
        </w:tc>
        <w:tc>
          <w:tcPr>
            <w:tcW w:w="833" w:type="pct"/>
          </w:tcPr>
          <w:p>
            <w:pPr>
              <w:pStyle w:val="69"/>
              <w:spacing w:before="36" w:line="239" w:lineRule="auto"/>
              <w:ind w:left="105"/>
            </w:pPr>
            <w:r>
              <w:rPr>
                <w:spacing w:val="-1"/>
              </w:rPr>
              <w:t>*有线网</w:t>
            </w:r>
          </w:p>
          <w:p>
            <w:pPr>
              <w:pStyle w:val="69"/>
              <w:spacing w:line="210" w:lineRule="auto"/>
              <w:ind w:left="110"/>
            </w:pPr>
            <w:r>
              <w:rPr>
                <w:spacing w:val="-3"/>
              </w:rPr>
              <w:t>卡数量</w:t>
            </w:r>
          </w:p>
        </w:tc>
        <w:tc>
          <w:tcPr>
            <w:tcW w:w="2662" w:type="pct"/>
          </w:tcPr>
          <w:p>
            <w:pPr>
              <w:pStyle w:val="69"/>
              <w:spacing w:before="154"/>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383" w:type="pct"/>
          </w:tcPr>
          <w:p>
            <w:pPr>
              <w:pStyle w:val="69"/>
              <w:spacing w:before="298" w:line="184" w:lineRule="auto"/>
              <w:ind w:left="115"/>
            </w:pPr>
            <w:r>
              <w:rPr>
                <w:spacing w:val="-4"/>
              </w:rPr>
              <w:t>64</w:t>
            </w:r>
          </w:p>
        </w:tc>
        <w:tc>
          <w:tcPr>
            <w:tcW w:w="547" w:type="pct"/>
          </w:tcPr>
          <w:p>
            <w:pPr>
              <w:pStyle w:val="69"/>
              <w:spacing w:before="15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1" w:line="227" w:lineRule="auto"/>
              <w:ind w:left="109" w:right="167" w:firstLine="3"/>
              <w:jc w:val="both"/>
            </w:pPr>
            <w:r>
              <w:rPr>
                <w:spacing w:val="-3"/>
              </w:rPr>
              <w:t>无线网卡</w:t>
            </w:r>
            <w:r>
              <w:rPr>
                <w:spacing w:val="-2"/>
              </w:rPr>
              <w:t>及天线数</w:t>
            </w:r>
            <w:r>
              <w:t xml:space="preserve"> 量</w:t>
            </w:r>
          </w:p>
        </w:tc>
        <w:tc>
          <w:tcPr>
            <w:tcW w:w="2662" w:type="pct"/>
          </w:tcPr>
          <w:p>
            <w:pPr>
              <w:pStyle w:val="69"/>
              <w:spacing w:before="264"/>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83" w:type="pct"/>
          </w:tcPr>
          <w:p>
            <w:pPr>
              <w:spacing w:line="353" w:lineRule="auto"/>
              <w:rPr>
                <w:rFonts w:ascii="Arial" w:hAnsi="Arial" w:cs="Arial"/>
                <w:kern w:val="0"/>
              </w:rPr>
            </w:pPr>
          </w:p>
          <w:p>
            <w:pPr>
              <w:pStyle w:val="69"/>
              <w:spacing w:before="59" w:line="184" w:lineRule="auto"/>
              <w:ind w:left="115"/>
            </w:pPr>
            <w:r>
              <w:rPr>
                <w:spacing w:val="-4"/>
              </w:rPr>
              <w:t>65</w:t>
            </w:r>
          </w:p>
        </w:tc>
        <w:tc>
          <w:tcPr>
            <w:tcW w:w="547" w:type="pct"/>
          </w:tcPr>
          <w:p>
            <w:pPr>
              <w:pStyle w:val="69"/>
              <w:spacing w:before="266"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148" w:line="235" w:lineRule="auto"/>
              <w:ind w:left="110" w:right="167" w:firstLine="3"/>
              <w:jc w:val="both"/>
            </w:pPr>
            <w:r>
              <w:rPr>
                <w:spacing w:val="-3"/>
              </w:rPr>
              <w:t>单无线网卡天线数</w:t>
            </w:r>
            <w:r>
              <w:t>量</w:t>
            </w:r>
          </w:p>
        </w:tc>
        <w:tc>
          <w:tcPr>
            <w:tcW w:w="2662" w:type="pct"/>
          </w:tcPr>
          <w:p>
            <w:pPr>
              <w:spacing w:line="319" w:lineRule="auto"/>
              <w:rPr>
                <w:rFonts w:ascii="Arial" w:hAnsi="Arial" w:cs="Arial"/>
                <w:kern w:val="0"/>
              </w:rPr>
            </w:pPr>
          </w:p>
          <w:p>
            <w:pPr>
              <w:pStyle w:val="69"/>
              <w:spacing w:before="59"/>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83" w:type="pct"/>
          </w:tcPr>
          <w:p>
            <w:pPr>
              <w:spacing w:line="249" w:lineRule="auto"/>
              <w:rPr>
                <w:rFonts w:ascii="Arial" w:hAnsi="Arial" w:cs="Arial"/>
                <w:kern w:val="0"/>
              </w:rPr>
            </w:pPr>
          </w:p>
          <w:p>
            <w:pPr>
              <w:pStyle w:val="69"/>
              <w:spacing w:before="58" w:line="184" w:lineRule="auto"/>
              <w:ind w:left="115"/>
            </w:pPr>
            <w:r>
              <w:rPr>
                <w:spacing w:val="-4"/>
              </w:rPr>
              <w:t>66</w:t>
            </w:r>
          </w:p>
        </w:tc>
        <w:tc>
          <w:tcPr>
            <w:tcW w:w="547" w:type="pct"/>
          </w:tcPr>
          <w:p>
            <w:pPr>
              <w:pStyle w:val="69"/>
              <w:spacing w:before="161" w:line="240" w:lineRule="exact"/>
              <w:ind w:left="108"/>
            </w:pPr>
            <w:r>
              <w:rPr>
                <w:spacing w:val="-3"/>
                <w:position w:val="4"/>
              </w:rPr>
              <w:t>产品</w:t>
            </w:r>
          </w:p>
          <w:p>
            <w:pPr>
              <w:pStyle w:val="69"/>
              <w:spacing w:line="223" w:lineRule="auto"/>
              <w:ind w:left="108"/>
            </w:pPr>
            <w:r>
              <w:rPr>
                <w:spacing w:val="-3"/>
              </w:rPr>
              <w:t>规格</w:t>
            </w:r>
          </w:p>
        </w:tc>
        <w:tc>
          <w:tcPr>
            <w:tcW w:w="572" w:type="pct"/>
          </w:tcPr>
          <w:p>
            <w:pPr>
              <w:pStyle w:val="69"/>
              <w:spacing w:before="41" w:line="231" w:lineRule="auto"/>
              <w:ind w:left="162" w:right="118" w:hanging="47"/>
              <w:jc w:val="both"/>
            </w:pPr>
            <w:r>
              <w:rPr>
                <w:spacing w:val="-2"/>
              </w:rPr>
              <w:t>*外部</w:t>
            </w:r>
            <w:r>
              <w:rPr>
                <w:spacing w:val="-3"/>
              </w:rPr>
              <w:t>接口规格</w:t>
            </w:r>
          </w:p>
        </w:tc>
        <w:tc>
          <w:tcPr>
            <w:tcW w:w="833" w:type="pct"/>
          </w:tcPr>
          <w:p>
            <w:pPr>
              <w:pStyle w:val="69"/>
              <w:spacing w:before="161" w:line="234" w:lineRule="auto"/>
              <w:ind w:left="109" w:right="122" w:hanging="4"/>
            </w:pPr>
            <w:r>
              <w:rPr>
                <w:spacing w:val="-2"/>
              </w:rPr>
              <w:t>*USB接口</w:t>
            </w:r>
            <w:r>
              <w:rPr>
                <w:spacing w:val="-4"/>
              </w:rPr>
              <w:t>数量</w:t>
            </w:r>
          </w:p>
        </w:tc>
        <w:tc>
          <w:tcPr>
            <w:tcW w:w="2662" w:type="pct"/>
          </w:tcPr>
          <w:p>
            <w:pPr>
              <w:pStyle w:val="69"/>
              <w:spacing w:before="160" w:line="234" w:lineRule="auto"/>
              <w:ind w:left="132" w:right="189" w:hanging="22"/>
              <w:rPr>
                <w:lang w:eastAsia="zh-CN"/>
              </w:rPr>
            </w:pPr>
            <w:r>
              <w:rPr>
                <w:spacing w:val="-3"/>
                <w:lang w:eastAsia="zh-CN"/>
              </w:rPr>
              <w:t>机箱前面板应提供不少于</w:t>
            </w:r>
            <w:r>
              <w:rPr>
                <w:spacing w:val="-24"/>
                <w:lang w:eastAsia="zh-CN"/>
              </w:rPr>
              <w:t>4</w:t>
            </w:r>
            <w:r>
              <w:rPr>
                <w:spacing w:val="-3"/>
                <w:lang w:eastAsia="zh-CN"/>
              </w:rPr>
              <w:t>个USB接</w:t>
            </w:r>
            <w:r>
              <w:rPr>
                <w:spacing w:val="-4"/>
                <w:lang w:eastAsia="zh-CN"/>
              </w:rPr>
              <w:t>口（含2个USB3.0接口）</w:t>
            </w:r>
          </w:p>
        </w:tc>
      </w:tr>
    </w:tbl>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5" w:lineRule="auto"/>
              <w:rPr>
                <w:rFonts w:ascii="Arial" w:hAnsi="Arial" w:cs="Arial"/>
                <w:kern w:val="0"/>
              </w:rPr>
            </w:pPr>
          </w:p>
          <w:p>
            <w:pPr>
              <w:pStyle w:val="69"/>
              <w:spacing w:before="58" w:line="184" w:lineRule="auto"/>
              <w:ind w:left="115"/>
            </w:pPr>
            <w:r>
              <w:rPr>
                <w:spacing w:val="-4"/>
              </w:rPr>
              <w:t>67</w:t>
            </w:r>
          </w:p>
        </w:tc>
        <w:tc>
          <w:tcPr>
            <w:tcW w:w="547" w:type="pct"/>
          </w:tcPr>
          <w:p>
            <w:pPr>
              <w:pStyle w:val="69"/>
              <w:spacing w:before="278"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rPr>
                <w:rFonts w:ascii="Arial" w:hAnsi="Arial" w:cs="Arial"/>
                <w:kern w:val="0"/>
              </w:rPr>
            </w:pPr>
          </w:p>
        </w:tc>
        <w:tc>
          <w:tcPr>
            <w:tcW w:w="833" w:type="pct"/>
          </w:tcPr>
          <w:p>
            <w:pPr>
              <w:pStyle w:val="69"/>
              <w:spacing w:before="278" w:line="234" w:lineRule="auto"/>
              <w:ind w:left="108" w:right="167" w:firstLine="1"/>
            </w:pPr>
            <w:r>
              <w:rPr>
                <w:spacing w:val="-4"/>
              </w:rPr>
              <w:t>USB母座</w:t>
            </w:r>
            <w:r>
              <w:rPr>
                <w:spacing w:val="-2"/>
              </w:rPr>
              <w:t>接口要求</w:t>
            </w:r>
          </w:p>
        </w:tc>
        <w:tc>
          <w:tcPr>
            <w:tcW w:w="2662" w:type="pct"/>
          </w:tcPr>
          <w:p>
            <w:pPr>
              <w:pStyle w:val="69"/>
              <w:spacing w:before="37" w:line="235" w:lineRule="auto"/>
              <w:ind w:left="110" w:right="189"/>
              <w:jc w:val="both"/>
              <w:rPr>
                <w:rFonts w:hint="default"/>
                <w:lang w:val="en-US" w:eastAsia="zh-CN"/>
              </w:rPr>
            </w:pPr>
            <w:r>
              <w:rPr>
                <w:rFonts w:hint="eastAsia"/>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4" w:lineRule="auto"/>
              <w:ind w:left="115"/>
            </w:pPr>
            <w:r>
              <w:rPr>
                <w:spacing w:val="-4"/>
              </w:rPr>
              <w:t>68</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40" w:lineRule="exact"/>
              <w:ind w:left="105"/>
            </w:pPr>
            <w:r>
              <w:rPr>
                <w:spacing w:val="-1"/>
                <w:position w:val="4"/>
              </w:rPr>
              <w:t>*视频接</w:t>
            </w:r>
          </w:p>
          <w:p>
            <w:pPr>
              <w:pStyle w:val="69"/>
              <w:spacing w:line="222" w:lineRule="auto"/>
              <w:ind w:left="130"/>
            </w:pPr>
            <w:r>
              <w:rPr>
                <w:spacing w:val="-10"/>
              </w:rPr>
              <w:t>口数量</w:t>
            </w:r>
          </w:p>
        </w:tc>
        <w:tc>
          <w:tcPr>
            <w:tcW w:w="2662" w:type="pct"/>
          </w:tcPr>
          <w:p>
            <w:pPr>
              <w:pStyle w:val="69"/>
              <w:spacing w:before="202"/>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5" w:lineRule="auto"/>
              <w:ind w:left="115"/>
            </w:pPr>
            <w:r>
              <w:rPr>
                <w:spacing w:val="-4"/>
              </w:rPr>
              <w:t>69</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*音频接</w:t>
            </w:r>
          </w:p>
          <w:p>
            <w:pPr>
              <w:pStyle w:val="69"/>
              <w:spacing w:line="222" w:lineRule="auto"/>
              <w:ind w:left="130"/>
            </w:pPr>
            <w:r>
              <w:rPr>
                <w:spacing w:val="-10"/>
              </w:rPr>
              <w:t>口数量</w:t>
            </w:r>
          </w:p>
        </w:tc>
        <w:tc>
          <w:tcPr>
            <w:tcW w:w="2662" w:type="pct"/>
          </w:tcPr>
          <w:p>
            <w:pPr>
              <w:pStyle w:val="69"/>
              <w:spacing w:before="204"/>
              <w:ind w:left="129"/>
            </w:pPr>
            <w:r>
              <w:rPr>
                <w:spacing w:val="-1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6"/>
            </w:pPr>
            <w:r>
              <w:rPr>
                <w:spacing w:val="-4"/>
              </w:rPr>
              <w:t>70</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83" w:line="234" w:lineRule="auto"/>
              <w:ind w:left="129" w:right="167" w:hanging="19"/>
            </w:pPr>
            <w:r>
              <w:rPr>
                <w:spacing w:val="-3"/>
              </w:rPr>
              <w:t>存储卡接</w:t>
            </w:r>
            <w:r>
              <w:rPr>
                <w:spacing w:val="-10"/>
              </w:rPr>
              <w:t>口数量</w:t>
            </w:r>
          </w:p>
        </w:tc>
        <w:tc>
          <w:tcPr>
            <w:tcW w:w="2662" w:type="pct"/>
          </w:tcPr>
          <w:p>
            <w:pPr>
              <w:pStyle w:val="69"/>
              <w:spacing w:before="203"/>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83" w:type="pct"/>
          </w:tcPr>
          <w:p>
            <w:pPr>
              <w:spacing w:line="303" w:lineRule="auto"/>
              <w:rPr>
                <w:rFonts w:ascii="Arial" w:hAnsi="Arial" w:cs="Arial"/>
                <w:kern w:val="0"/>
              </w:rPr>
            </w:pPr>
          </w:p>
          <w:p>
            <w:pPr>
              <w:spacing w:line="303" w:lineRule="auto"/>
              <w:rPr>
                <w:rFonts w:ascii="Arial" w:hAnsi="Arial" w:cs="Arial"/>
                <w:kern w:val="0"/>
              </w:rPr>
            </w:pPr>
          </w:p>
          <w:p>
            <w:pPr>
              <w:pStyle w:val="69"/>
              <w:spacing w:before="58" w:line="184" w:lineRule="auto"/>
              <w:ind w:left="116"/>
            </w:pPr>
            <w:r>
              <w:rPr>
                <w:spacing w:val="-4"/>
              </w:rPr>
              <w:t>71</w:t>
            </w:r>
          </w:p>
        </w:tc>
        <w:tc>
          <w:tcPr>
            <w:tcW w:w="547" w:type="pct"/>
          </w:tcPr>
          <w:p>
            <w:pPr>
              <w:spacing w:line="459"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restart"/>
            <w:tcBorders>
              <w:bottom w:val="nil"/>
            </w:tcBorders>
          </w:tcPr>
          <w:p>
            <w:pPr>
              <w:spacing w:line="250"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pStyle w:val="69"/>
              <w:spacing w:before="59" w:line="238" w:lineRule="auto"/>
              <w:ind w:left="162" w:right="118" w:hanging="47"/>
              <w:jc w:val="both"/>
            </w:pPr>
            <w:r>
              <w:rPr>
                <w:spacing w:val="-2"/>
              </w:rPr>
              <w:t>*整机</w:t>
            </w:r>
            <w:r>
              <w:rPr>
                <w:spacing w:val="-3"/>
              </w:rPr>
              <w:t>基础规格</w:t>
            </w:r>
          </w:p>
        </w:tc>
        <w:tc>
          <w:tcPr>
            <w:tcW w:w="833" w:type="pct"/>
          </w:tcPr>
          <w:p>
            <w:pPr>
              <w:spacing w:line="459" w:lineRule="auto"/>
              <w:rPr>
                <w:rFonts w:ascii="Arial" w:hAnsi="Arial" w:cs="Arial"/>
                <w:kern w:val="0"/>
              </w:rPr>
            </w:pPr>
          </w:p>
          <w:p>
            <w:pPr>
              <w:pStyle w:val="69"/>
              <w:spacing w:before="59" w:line="240" w:lineRule="exact"/>
              <w:ind w:left="105"/>
            </w:pPr>
            <w:r>
              <w:rPr>
                <w:spacing w:val="-1"/>
                <w:position w:val="4"/>
              </w:rPr>
              <w:t>*整机外</w:t>
            </w:r>
          </w:p>
          <w:p>
            <w:pPr>
              <w:pStyle w:val="69"/>
              <w:spacing w:line="222" w:lineRule="auto"/>
              <w:ind w:left="107"/>
            </w:pPr>
            <w:r>
              <w:t>观</w:t>
            </w:r>
          </w:p>
        </w:tc>
        <w:tc>
          <w:tcPr>
            <w:tcW w:w="2662" w:type="pct"/>
          </w:tcPr>
          <w:p>
            <w:pPr>
              <w:pStyle w:val="69"/>
              <w:spacing w:before="40" w:line="238" w:lineRule="auto"/>
              <w:ind w:left="110" w:right="43" w:firstLine="2"/>
              <w:jc w:val="both"/>
              <w:rPr>
                <w:lang w:eastAsia="zh-CN"/>
              </w:rPr>
            </w:pPr>
            <w:r>
              <w:rPr>
                <w:spacing w:val="-7"/>
                <w:lang w:eastAsia="zh-CN"/>
              </w:rPr>
              <w:t>a) 产品表面不应有凹痕、划伤、裂缝、</w:t>
            </w:r>
            <w:r>
              <w:rPr>
                <w:spacing w:val="-2"/>
                <w:lang w:eastAsia="zh-CN"/>
              </w:rPr>
              <w:t xml:space="preserve">变形和污染等。表面涂层均匀，不应  起泡、龟裂、脱落和磨损，金属零部  </w:t>
            </w:r>
            <w:r>
              <w:rPr>
                <w:spacing w:val="-1"/>
                <w:lang w:eastAsia="zh-CN"/>
              </w:rPr>
              <w:t>件无锈蚀及其它机械损伤；</w:t>
            </w:r>
          </w:p>
          <w:p>
            <w:pPr>
              <w:pStyle w:val="69"/>
              <w:spacing w:before="32" w:line="222" w:lineRule="auto"/>
              <w:ind w:left="108" w:right="130" w:firstLine="4"/>
              <w:rPr>
                <w:lang w:eastAsia="zh-CN"/>
              </w:rPr>
            </w:pPr>
            <w:r>
              <w:rPr>
                <w:spacing w:val="-3"/>
                <w:lang w:eastAsia="zh-CN"/>
              </w:rPr>
              <w:t>b) 产品表面说明功能的文字、符号、</w:t>
            </w:r>
            <w:r>
              <w:rPr>
                <w:spacing w:val="-1"/>
                <w:lang w:eastAsia="zh-CN"/>
              </w:rPr>
              <w:t>标志，应清晰、端正、牢固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8" w:line="185" w:lineRule="auto"/>
              <w:ind w:left="116"/>
            </w:pPr>
            <w:r>
              <w:rPr>
                <w:spacing w:val="-4"/>
              </w:rPr>
              <w:t>72</w:t>
            </w:r>
          </w:p>
        </w:tc>
        <w:tc>
          <w:tcPr>
            <w:tcW w:w="547" w:type="pct"/>
          </w:tcPr>
          <w:p>
            <w:pPr>
              <w:pStyle w:val="69"/>
              <w:spacing w:before="161"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1" w:line="240" w:lineRule="exact"/>
              <w:ind w:left="105"/>
            </w:pPr>
            <w:r>
              <w:rPr>
                <w:spacing w:val="-1"/>
                <w:position w:val="4"/>
              </w:rPr>
              <w:t>*状态指</w:t>
            </w:r>
          </w:p>
          <w:p>
            <w:pPr>
              <w:pStyle w:val="69"/>
              <w:spacing w:line="221" w:lineRule="auto"/>
              <w:ind w:left="116"/>
            </w:pPr>
            <w:r>
              <w:rPr>
                <w:spacing w:val="-8"/>
              </w:rPr>
              <w:t>示灯</w:t>
            </w:r>
          </w:p>
        </w:tc>
        <w:tc>
          <w:tcPr>
            <w:tcW w:w="2662" w:type="pct"/>
          </w:tcPr>
          <w:p>
            <w:pPr>
              <w:pStyle w:val="69"/>
              <w:spacing w:before="42" w:line="230" w:lineRule="auto"/>
              <w:ind w:left="110" w:right="189"/>
              <w:rPr>
                <w:lang w:eastAsia="zh-CN"/>
              </w:rPr>
            </w:pPr>
            <w:r>
              <w:rPr>
                <w:spacing w:val="-1"/>
                <w:lang w:eastAsia="zh-CN"/>
              </w:rPr>
              <w:t>在产品显著位置提供状态指示功能，如运行状态，并由供应商提供详细参</w:t>
            </w:r>
            <w:r>
              <w:rPr>
                <w:lang w:eastAsia="zh-CN"/>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5" w:hRule="atLeast"/>
        </w:trPr>
        <w:tc>
          <w:tcPr>
            <w:tcW w:w="383" w:type="pct"/>
          </w:tcPr>
          <w:p>
            <w:pPr>
              <w:spacing w:line="246" w:lineRule="auto"/>
              <w:rPr>
                <w:rFonts w:ascii="Arial" w:hAnsi="Arial" w:cs="Arial"/>
                <w:kern w:val="0"/>
              </w:rPr>
            </w:pPr>
          </w:p>
          <w:p>
            <w:pPr>
              <w:spacing w:line="246" w:lineRule="auto"/>
              <w:rPr>
                <w:rFonts w:ascii="Arial" w:hAnsi="Arial" w:cs="Arial"/>
                <w:kern w:val="0"/>
              </w:rPr>
            </w:pPr>
          </w:p>
          <w:p>
            <w:pPr>
              <w:spacing w:line="246"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spacing w:line="247" w:lineRule="auto"/>
              <w:rPr>
                <w:rFonts w:ascii="Arial" w:hAnsi="Arial" w:cs="Arial"/>
                <w:kern w:val="0"/>
              </w:rPr>
            </w:pPr>
          </w:p>
          <w:p>
            <w:pPr>
              <w:pStyle w:val="69"/>
              <w:spacing w:before="59" w:line="185" w:lineRule="auto"/>
              <w:ind w:left="116"/>
            </w:pPr>
            <w:r>
              <w:rPr>
                <w:spacing w:val="-4"/>
              </w:rPr>
              <w:t>73</w:t>
            </w:r>
          </w:p>
        </w:tc>
        <w:tc>
          <w:tcPr>
            <w:tcW w:w="547" w:type="pct"/>
          </w:tcPr>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pStyle w:val="69"/>
              <w:spacing w:before="58"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3"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spacing w:line="254" w:lineRule="auto"/>
              <w:rPr>
                <w:rFonts w:ascii="Arial" w:hAnsi="Arial" w:cs="Arial"/>
                <w:kern w:val="0"/>
              </w:rPr>
            </w:pPr>
          </w:p>
          <w:p>
            <w:pPr>
              <w:pStyle w:val="69"/>
              <w:spacing w:before="58" w:line="240" w:lineRule="exact"/>
              <w:ind w:left="105"/>
            </w:pPr>
            <w:r>
              <w:rPr>
                <w:spacing w:val="-1"/>
                <w:position w:val="4"/>
              </w:rPr>
              <w:t>*整机结</w:t>
            </w:r>
          </w:p>
          <w:p>
            <w:pPr>
              <w:pStyle w:val="69"/>
              <w:spacing w:line="225" w:lineRule="auto"/>
              <w:ind w:left="107"/>
            </w:pPr>
            <w:r>
              <w:t>构</w:t>
            </w:r>
          </w:p>
        </w:tc>
        <w:tc>
          <w:tcPr>
            <w:tcW w:w="2662" w:type="pct"/>
          </w:tcPr>
          <w:p>
            <w:pPr>
              <w:pStyle w:val="69"/>
              <w:spacing w:before="29" w:line="227" w:lineRule="auto"/>
              <w:ind w:left="121" w:right="104" w:hanging="9"/>
              <w:rPr>
                <w:lang w:eastAsia="zh-CN"/>
              </w:rPr>
            </w:pPr>
            <w:r>
              <w:rPr>
                <w:spacing w:val="-3"/>
                <w:lang w:eastAsia="zh-CN"/>
              </w:rPr>
              <w:t>a) 机箱应符合GB/T4208、GB/T26246的相关规定；</w:t>
            </w:r>
          </w:p>
          <w:p>
            <w:pPr>
              <w:pStyle w:val="69"/>
              <w:spacing w:before="24" w:line="226" w:lineRule="auto"/>
              <w:ind w:left="118" w:right="280" w:hanging="5"/>
              <w:rPr>
                <w:lang w:eastAsia="zh-CN"/>
              </w:rPr>
            </w:pPr>
            <w:r>
              <w:rPr>
                <w:spacing w:val="-1"/>
                <w:lang w:eastAsia="zh-CN"/>
              </w:rPr>
              <w:t>b) 产品内部结构应符合通用部件的</w:t>
            </w:r>
            <w:r>
              <w:rPr>
                <w:spacing w:val="-3"/>
                <w:lang w:eastAsia="zh-CN"/>
              </w:rPr>
              <w:t>安装需求；</w:t>
            </w:r>
          </w:p>
          <w:p>
            <w:pPr>
              <w:pStyle w:val="69"/>
              <w:spacing w:before="25" w:line="227" w:lineRule="auto"/>
              <w:ind w:left="113" w:right="280" w:hanging="2"/>
              <w:rPr>
                <w:lang w:eastAsia="zh-CN"/>
              </w:rPr>
            </w:pPr>
            <w:r>
              <w:rPr>
                <w:spacing w:val="-1"/>
                <w:lang w:eastAsia="zh-CN"/>
              </w:rPr>
              <w:t>c) 所有输入输出接口应符合相关国</w:t>
            </w:r>
            <w:r>
              <w:rPr>
                <w:spacing w:val="-2"/>
                <w:lang w:eastAsia="zh-CN"/>
              </w:rPr>
              <w:t>家或行业标准；</w:t>
            </w:r>
          </w:p>
          <w:p>
            <w:pPr>
              <w:pStyle w:val="69"/>
              <w:spacing w:before="26" w:line="232" w:lineRule="auto"/>
              <w:ind w:left="111" w:right="105"/>
              <w:jc w:val="both"/>
              <w:rPr>
                <w:lang w:eastAsia="zh-CN"/>
              </w:rPr>
            </w:pPr>
            <w:r>
              <w:rPr>
                <w:spacing w:val="-1"/>
                <w:lang w:eastAsia="zh-CN"/>
              </w:rPr>
              <w:t>d) 产品零部件应紧固无松动，可插拔部件应可靠连接，开关、按钮和其它控制部件应灵活可靠，布局应方便使</w:t>
            </w:r>
            <w:r>
              <w:rPr>
                <w:spacing w:val="-4"/>
                <w:lang w:eastAsia="zh-CN"/>
              </w:rPr>
              <w:t>用；</w:t>
            </w:r>
          </w:p>
          <w:p>
            <w:pPr>
              <w:pStyle w:val="69"/>
              <w:spacing w:before="27" w:line="231" w:lineRule="auto"/>
              <w:ind w:left="110" w:right="105" w:firstLine="1"/>
              <w:jc w:val="both"/>
              <w:rPr>
                <w:lang w:eastAsia="zh-CN"/>
              </w:rPr>
            </w:pPr>
            <w:r>
              <w:rPr>
                <w:spacing w:val="-4"/>
                <w:lang w:eastAsia="zh-CN"/>
              </w:rPr>
              <w:t>e) 所有 I/O连接器及需插接线缆的部</w:t>
            </w:r>
            <w:r>
              <w:rPr>
                <w:spacing w:val="-1"/>
                <w:lang w:eastAsia="zh-CN"/>
              </w:rPr>
              <w:t>位应预留采购人操作空间，方便插拔解锁与插拔线缆；</w:t>
            </w:r>
          </w:p>
          <w:p>
            <w:pPr>
              <w:pStyle w:val="69"/>
              <w:spacing w:before="25" w:line="226" w:lineRule="auto"/>
              <w:ind w:left="112" w:right="130"/>
              <w:rPr>
                <w:lang w:eastAsia="zh-CN"/>
              </w:rPr>
            </w:pPr>
            <w:r>
              <w:rPr>
                <w:spacing w:val="-3"/>
                <w:lang w:eastAsia="zh-CN"/>
              </w:rPr>
              <w:t>f) 可插拔板卡插槽部位应预留安装、</w:t>
            </w:r>
            <w:r>
              <w:rPr>
                <w:spacing w:val="-1"/>
                <w:lang w:eastAsia="zh-CN"/>
              </w:rPr>
              <w:t>拆卸或更换板卡空间；</w:t>
            </w:r>
          </w:p>
          <w:p>
            <w:pPr>
              <w:pStyle w:val="69"/>
              <w:spacing w:before="25" w:line="231" w:lineRule="auto"/>
              <w:ind w:left="111" w:right="189"/>
              <w:jc w:val="both"/>
              <w:rPr>
                <w:lang w:eastAsia="zh-CN"/>
              </w:rPr>
            </w:pPr>
            <w:r>
              <w:rPr>
                <w:spacing w:val="-1"/>
                <w:lang w:eastAsia="zh-CN"/>
              </w:rPr>
              <w:t>g) 拆装可能接触到的金属剪口或金属尖角部位应做防划伤处理，以保证</w:t>
            </w:r>
            <w:r>
              <w:rPr>
                <w:spacing w:val="-3"/>
                <w:lang w:eastAsia="zh-CN"/>
              </w:rPr>
              <w:t>安全；</w:t>
            </w:r>
          </w:p>
          <w:p>
            <w:pPr>
              <w:pStyle w:val="69"/>
              <w:spacing w:before="25" w:line="233" w:lineRule="auto"/>
              <w:ind w:left="110" w:right="105" w:firstLine="4"/>
              <w:jc w:val="both"/>
              <w:rPr>
                <w:lang w:eastAsia="zh-CN"/>
              </w:rPr>
            </w:pPr>
            <w:r>
              <w:rPr>
                <w:spacing w:val="-1"/>
                <w:lang w:eastAsia="zh-CN"/>
              </w:rPr>
              <w:t>h) 整机内部走线应规整，固线结构和位置要合理可靠并做防割线处理，需便于理线和插拔操作，走线应不影响系统各主要部件组装和拆卸；</w:t>
            </w:r>
          </w:p>
          <w:p>
            <w:pPr>
              <w:pStyle w:val="69"/>
              <w:spacing w:before="25" w:line="227" w:lineRule="auto"/>
              <w:ind w:left="110" w:right="105" w:firstLine="30"/>
              <w:rPr>
                <w:lang w:eastAsia="zh-CN"/>
              </w:rPr>
            </w:pPr>
            <w:r>
              <w:rPr>
                <w:spacing w:val="-3"/>
                <w:lang w:eastAsia="zh-CN"/>
              </w:rPr>
              <w:t>i) 如需通过孔走线，过线孔应做防割</w:t>
            </w:r>
            <w:r>
              <w:rPr>
                <w:spacing w:val="-2"/>
                <w:lang w:eastAsia="zh-CN"/>
              </w:rPr>
              <w:t>线处理；</w:t>
            </w:r>
          </w:p>
          <w:p>
            <w:pPr>
              <w:pStyle w:val="69"/>
              <w:spacing w:before="26" w:line="230" w:lineRule="auto"/>
              <w:ind w:left="112" w:right="59" w:firstLine="8"/>
              <w:jc w:val="both"/>
              <w:rPr>
                <w:lang w:eastAsia="zh-CN"/>
              </w:rPr>
            </w:pPr>
            <w:r>
              <w:rPr>
                <w:spacing w:val="-2"/>
                <w:lang w:eastAsia="zh-CN"/>
              </w:rPr>
              <w:t>j) 各插头位置和插拔方向应合理，应</w:t>
            </w:r>
            <w:r>
              <w:rPr>
                <w:spacing w:val="-4"/>
                <w:lang w:eastAsia="zh-CN"/>
              </w:rPr>
              <w:t>做到插拔无障碍设计，具备防呆设计，</w:t>
            </w:r>
            <w:r>
              <w:rPr>
                <w:spacing w:val="-1"/>
                <w:lang w:eastAsia="zh-CN"/>
              </w:rPr>
              <w:t>有效避免误操作；</w:t>
            </w:r>
          </w:p>
          <w:p>
            <w:pPr>
              <w:pStyle w:val="69"/>
              <w:spacing w:before="25" w:line="227" w:lineRule="auto"/>
              <w:ind w:left="112" w:right="105" w:firstLine="2"/>
              <w:rPr>
                <w:lang w:eastAsia="zh-CN"/>
              </w:rPr>
            </w:pPr>
            <w:r>
              <w:rPr>
                <w:spacing w:val="-1"/>
                <w:lang w:eastAsia="zh-CN"/>
              </w:rPr>
              <w:t>k) 各主要部件拆装无障碍，使用常规工具拆装，无特殊拆装工具需求；</w:t>
            </w:r>
          </w:p>
          <w:p>
            <w:pPr>
              <w:pStyle w:val="69"/>
              <w:spacing w:before="25" w:line="226" w:lineRule="auto"/>
              <w:ind w:left="117" w:right="105" w:firstLine="24"/>
              <w:rPr>
                <w:lang w:eastAsia="zh-CN"/>
              </w:rPr>
            </w:pPr>
            <w:r>
              <w:rPr>
                <w:spacing w:val="-3"/>
                <w:lang w:eastAsia="zh-CN"/>
              </w:rPr>
              <w:t>l) 各主要部件拆装步骤要少，各自拆</w:t>
            </w:r>
            <w:r>
              <w:rPr>
                <w:spacing w:val="-2"/>
                <w:lang w:eastAsia="zh-CN"/>
              </w:rPr>
              <w:t>装需避免相互干扰；</w:t>
            </w:r>
          </w:p>
          <w:p>
            <w:pPr>
              <w:pStyle w:val="69"/>
              <w:spacing w:before="24" w:line="231" w:lineRule="auto"/>
              <w:ind w:left="109" w:right="189" w:hanging="2"/>
              <w:rPr>
                <w:lang w:eastAsia="zh-CN"/>
              </w:rPr>
            </w:pPr>
            <w:r>
              <w:rPr>
                <w:spacing w:val="-1"/>
                <w:lang w:eastAsia="zh-CN"/>
              </w:rPr>
              <w:t>m) 对于整机或零部件外表面为高亮面的，应粘贴保护膜，保护膜需粘贴牢固，运输、组装等过程不易脱落，撕下无残留；</w:t>
            </w:r>
          </w:p>
        </w:tc>
      </w:tr>
    </w:tbl>
    <w:p>
      <w:pPr>
        <w:pStyle w:val="7"/>
        <w:spacing w:line="202" w:lineRule="exact"/>
        <w:rPr>
          <w:sz w:val="17"/>
        </w:r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rPr>
                <w:rFonts w:ascii="Arial" w:hAnsi="Arial" w:cs="Arial"/>
                <w:kern w:val="0"/>
              </w:rPr>
            </w:pPr>
          </w:p>
        </w:tc>
        <w:tc>
          <w:tcPr>
            <w:tcW w:w="547" w:type="pct"/>
          </w:tcPr>
          <w:p>
            <w:pPr>
              <w:rPr>
                <w:rFonts w:ascii="Arial" w:hAnsi="Arial" w:cs="Arial"/>
                <w:kern w:val="0"/>
              </w:rPr>
            </w:pPr>
          </w:p>
        </w:tc>
        <w:tc>
          <w:tcPr>
            <w:tcW w:w="572" w:type="pct"/>
            <w:vMerge w:val="restart"/>
            <w:tcBorders>
              <w:bottom w:val="nil"/>
            </w:tcBorders>
          </w:tcPr>
          <w:p>
            <w:pPr>
              <w:rPr>
                <w:rFonts w:ascii="Arial" w:hAnsi="Arial" w:cs="Arial"/>
                <w:kern w:val="0"/>
              </w:rPr>
            </w:pPr>
          </w:p>
        </w:tc>
        <w:tc>
          <w:tcPr>
            <w:tcW w:w="833" w:type="pct"/>
          </w:tcPr>
          <w:p>
            <w:pPr>
              <w:rPr>
                <w:rFonts w:ascii="Arial" w:hAnsi="Arial" w:cs="Arial"/>
                <w:kern w:val="0"/>
              </w:rPr>
            </w:pPr>
          </w:p>
        </w:tc>
        <w:tc>
          <w:tcPr>
            <w:tcW w:w="2662" w:type="pct"/>
          </w:tcPr>
          <w:p>
            <w:pPr>
              <w:pStyle w:val="69"/>
              <w:spacing w:before="28" w:line="231" w:lineRule="auto"/>
              <w:ind w:left="118" w:right="105" w:hanging="4"/>
              <w:rPr>
                <w:lang w:eastAsia="zh-CN"/>
              </w:rPr>
            </w:pPr>
            <w:r>
              <w:rPr>
                <w:spacing w:val="-2"/>
                <w:lang w:eastAsia="zh-CN"/>
              </w:rPr>
              <w:t>n) 其它要求应符合GB/T 9813.1的相</w:t>
            </w:r>
            <w:r>
              <w:rPr>
                <w:spacing w:val="-5"/>
                <w:lang w:eastAsia="zh-CN"/>
              </w:rPr>
              <w:t>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6"/>
            </w:pPr>
            <w:r>
              <w:rPr>
                <w:spacing w:val="-4"/>
              </w:rPr>
              <w:t>74</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8" w:line="239" w:lineRule="auto"/>
              <w:ind w:left="105"/>
            </w:pPr>
            <w:r>
              <w:rPr>
                <w:spacing w:val="-1"/>
              </w:rPr>
              <w:t>*机箱防</w:t>
            </w:r>
          </w:p>
          <w:p>
            <w:pPr>
              <w:pStyle w:val="69"/>
              <w:spacing w:line="221" w:lineRule="auto"/>
              <w:ind w:left="109"/>
            </w:pPr>
            <w:r>
              <w:rPr>
                <w:spacing w:val="-3"/>
              </w:rPr>
              <w:t>护要求</w:t>
            </w:r>
          </w:p>
        </w:tc>
        <w:tc>
          <w:tcPr>
            <w:tcW w:w="2662" w:type="pct"/>
          </w:tcPr>
          <w:p>
            <w:pPr>
              <w:pStyle w:val="69"/>
              <w:spacing w:before="79" w:line="232" w:lineRule="auto"/>
              <w:ind w:left="112" w:right="105" w:hanging="2"/>
            </w:pPr>
            <w:r>
              <w:rPr>
                <w:spacing w:val="-5"/>
              </w:rPr>
              <w:t>机箱应符合GB/T 4208中 IP20防护要</w:t>
            </w:r>
            <w:r>
              <w:t xml:space="preserve"> 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2" w:lineRule="auto"/>
              <w:ind w:left="116"/>
            </w:pPr>
            <w:r>
              <w:rPr>
                <w:spacing w:val="-4"/>
              </w:rPr>
              <w:t>75</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7" w:line="239" w:lineRule="auto"/>
              <w:ind w:left="105"/>
            </w:pPr>
            <w:r>
              <w:rPr>
                <w:spacing w:val="-1"/>
              </w:rPr>
              <w:t>*整机噪</w:t>
            </w:r>
          </w:p>
          <w:p>
            <w:pPr>
              <w:pStyle w:val="69"/>
              <w:spacing w:line="223" w:lineRule="auto"/>
              <w:ind w:left="114"/>
            </w:pPr>
            <w:r>
              <w:t>音</w:t>
            </w:r>
          </w:p>
        </w:tc>
        <w:tc>
          <w:tcPr>
            <w:tcW w:w="2662" w:type="pct"/>
          </w:tcPr>
          <w:p>
            <w:pPr>
              <w:pStyle w:val="69"/>
              <w:spacing w:before="77" w:line="230" w:lineRule="auto"/>
              <w:ind w:left="113" w:right="189" w:hanging="3"/>
              <w:rPr>
                <w:lang w:eastAsia="zh-CN"/>
              </w:rPr>
            </w:pPr>
            <w:r>
              <w:rPr>
                <w:spacing w:val="-1"/>
                <w:lang w:eastAsia="zh-CN"/>
              </w:rPr>
              <w:t>产品工作在空闲状态下，产品的声功率级应不超过4.5 Bel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3" w:type="pct"/>
          </w:tcPr>
          <w:p>
            <w:pPr>
              <w:spacing w:line="310" w:lineRule="auto"/>
              <w:rPr>
                <w:rFonts w:ascii="Arial" w:hAnsi="Arial" w:cs="Arial"/>
                <w:kern w:val="0"/>
              </w:rPr>
            </w:pPr>
          </w:p>
          <w:p>
            <w:pPr>
              <w:spacing w:line="311" w:lineRule="auto"/>
              <w:rPr>
                <w:rFonts w:ascii="Arial" w:hAnsi="Arial" w:cs="Arial"/>
                <w:kern w:val="0"/>
              </w:rPr>
            </w:pPr>
          </w:p>
          <w:p>
            <w:pPr>
              <w:spacing w:line="311" w:lineRule="auto"/>
              <w:rPr>
                <w:rFonts w:ascii="Arial" w:hAnsi="Arial" w:cs="Arial"/>
                <w:kern w:val="0"/>
              </w:rPr>
            </w:pPr>
          </w:p>
          <w:p>
            <w:pPr>
              <w:pStyle w:val="69"/>
              <w:spacing w:before="58" w:line="184" w:lineRule="auto"/>
              <w:ind w:left="116"/>
            </w:pPr>
            <w:r>
              <w:rPr>
                <w:spacing w:val="-4"/>
              </w:rPr>
              <w:t>76</w:t>
            </w:r>
          </w:p>
        </w:tc>
        <w:tc>
          <w:tcPr>
            <w:tcW w:w="547" w:type="pct"/>
          </w:tcPr>
          <w:p>
            <w:pPr>
              <w:spacing w:line="261" w:lineRule="auto"/>
              <w:rPr>
                <w:rFonts w:ascii="Arial" w:hAnsi="Arial" w:cs="Arial"/>
                <w:kern w:val="0"/>
              </w:rPr>
            </w:pPr>
          </w:p>
          <w:p>
            <w:pPr>
              <w:spacing w:line="262" w:lineRule="auto"/>
              <w:rPr>
                <w:rFonts w:ascii="Arial" w:hAnsi="Arial" w:cs="Arial"/>
                <w:kern w:val="0"/>
              </w:rPr>
            </w:pPr>
          </w:p>
          <w:p>
            <w:pPr>
              <w:spacing w:line="262" w:lineRule="auto"/>
              <w:rPr>
                <w:rFonts w:ascii="Arial" w:hAnsi="Arial" w:cs="Arial"/>
                <w:kern w:val="0"/>
              </w:rPr>
            </w:pPr>
          </w:p>
          <w:p>
            <w:pPr>
              <w:pStyle w:val="69"/>
              <w:spacing w:before="59"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spacing w:line="260" w:lineRule="auto"/>
              <w:rPr>
                <w:rFonts w:ascii="Arial" w:hAnsi="Arial" w:cs="Arial"/>
                <w:kern w:val="0"/>
              </w:rPr>
            </w:pPr>
          </w:p>
          <w:p>
            <w:pPr>
              <w:spacing w:line="260" w:lineRule="auto"/>
              <w:rPr>
                <w:rFonts w:ascii="Arial" w:hAnsi="Arial" w:cs="Arial"/>
                <w:kern w:val="0"/>
              </w:rPr>
            </w:pPr>
          </w:p>
          <w:p>
            <w:pPr>
              <w:spacing w:line="260" w:lineRule="auto"/>
              <w:rPr>
                <w:rFonts w:ascii="Arial" w:hAnsi="Arial" w:cs="Arial"/>
                <w:kern w:val="0"/>
              </w:rPr>
            </w:pPr>
          </w:p>
          <w:p>
            <w:pPr>
              <w:pStyle w:val="69"/>
              <w:spacing w:before="59" w:line="239" w:lineRule="auto"/>
              <w:ind w:left="105"/>
            </w:pPr>
            <w:r>
              <w:rPr>
                <w:spacing w:val="-1"/>
              </w:rPr>
              <w:t>*整机散</w:t>
            </w:r>
          </w:p>
          <w:p>
            <w:pPr>
              <w:pStyle w:val="69"/>
              <w:spacing w:line="222" w:lineRule="auto"/>
              <w:ind w:left="110"/>
            </w:pPr>
            <w:r>
              <w:t>热</w:t>
            </w:r>
          </w:p>
        </w:tc>
        <w:tc>
          <w:tcPr>
            <w:tcW w:w="2662" w:type="pct"/>
          </w:tcPr>
          <w:p>
            <w:pPr>
              <w:pStyle w:val="69"/>
              <w:spacing w:before="27" w:line="222" w:lineRule="auto"/>
              <w:ind w:left="110"/>
              <w:rPr>
                <w:lang w:eastAsia="zh-CN"/>
              </w:rPr>
            </w:pPr>
            <w:r>
              <w:rPr>
                <w:spacing w:val="-1"/>
                <w:lang w:eastAsia="zh-CN"/>
              </w:rPr>
              <w:t>在环境温度25℃及处理器满载情况</w:t>
            </w:r>
          </w:p>
          <w:p>
            <w:pPr>
              <w:pStyle w:val="69"/>
              <w:spacing w:before="16" w:line="213" w:lineRule="auto"/>
              <w:ind w:left="116"/>
              <w:rPr>
                <w:lang w:eastAsia="zh-CN"/>
              </w:rPr>
            </w:pPr>
            <w:r>
              <w:rPr>
                <w:spacing w:val="-1"/>
                <w:lang w:eastAsia="zh-CN"/>
              </w:rPr>
              <w:t>下，产品表面温度应符合如下要求：</w:t>
            </w:r>
          </w:p>
          <w:p>
            <w:pPr>
              <w:pStyle w:val="69"/>
              <w:spacing w:before="25" w:line="231" w:lineRule="auto"/>
              <w:ind w:left="132" w:right="105" w:hanging="20"/>
              <w:rPr>
                <w:lang w:eastAsia="zh-CN"/>
              </w:rPr>
            </w:pPr>
            <w:r>
              <w:rPr>
                <w:spacing w:val="-1"/>
                <w:lang w:eastAsia="zh-CN"/>
              </w:rPr>
              <w:t>a) 出风口在机箱后面板情况下，出风</w:t>
            </w:r>
            <w:r>
              <w:rPr>
                <w:spacing w:val="-4"/>
                <w:lang w:eastAsia="zh-CN"/>
              </w:rPr>
              <w:t>口温度不高于55℃;</w:t>
            </w:r>
          </w:p>
          <w:p>
            <w:pPr>
              <w:pStyle w:val="69"/>
              <w:spacing w:before="16" w:line="222" w:lineRule="auto"/>
              <w:ind w:left="113"/>
              <w:rPr>
                <w:lang w:eastAsia="zh-CN"/>
              </w:rPr>
            </w:pPr>
            <w:r>
              <w:rPr>
                <w:spacing w:val="-1"/>
                <w:lang w:eastAsia="zh-CN"/>
              </w:rPr>
              <w:t>b) 可触及面温度不高于45℃;</w:t>
            </w:r>
          </w:p>
          <w:p>
            <w:pPr>
              <w:pStyle w:val="69"/>
              <w:spacing w:before="17" w:line="231" w:lineRule="auto"/>
              <w:ind w:left="111" w:right="143"/>
              <w:rPr>
                <w:lang w:eastAsia="zh-CN"/>
              </w:rPr>
            </w:pPr>
            <w:r>
              <w:rPr>
                <w:spacing w:val="-2"/>
                <w:lang w:eastAsia="zh-CN"/>
              </w:rPr>
              <w:t xml:space="preserve">c) 显示器表面温度：显示屏不高于  </w:t>
            </w:r>
            <w:r>
              <w:rPr>
                <w:spacing w:val="-5"/>
                <w:lang w:eastAsia="zh-CN"/>
              </w:rPr>
              <w:t>38℃,显示屏上下灯带位置温度（如</w:t>
            </w:r>
            <w:r>
              <w:rPr>
                <w:spacing w:val="-6"/>
                <w:lang w:eastAsia="zh-CN"/>
              </w:rPr>
              <w:t>涉及）不高于40℃,出风口温度不高</w:t>
            </w:r>
            <w:r>
              <w:rPr>
                <w:spacing w:val="-3"/>
                <w:lang w:eastAsia="zh-CN"/>
              </w:rPr>
              <w:t>于45℃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9" w:line="182" w:lineRule="auto"/>
              <w:ind w:left="116"/>
            </w:pPr>
            <w:r>
              <w:rPr>
                <w:spacing w:val="-4"/>
              </w:rPr>
              <w:t>77</w:t>
            </w:r>
          </w:p>
        </w:tc>
        <w:tc>
          <w:tcPr>
            <w:tcW w:w="547" w:type="pct"/>
          </w:tcPr>
          <w:p>
            <w:pPr>
              <w:pStyle w:val="69"/>
              <w:spacing w:before="150"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3" w:line="231" w:lineRule="auto"/>
              <w:ind w:left="107" w:right="167" w:hanging="2"/>
            </w:pPr>
            <w:r>
              <w:rPr>
                <w:spacing w:val="-1"/>
              </w:rPr>
              <w:t>*整机能</w:t>
            </w:r>
            <w:r>
              <w:rPr>
                <w:spacing w:val="-2"/>
              </w:rPr>
              <w:t>效限定值</w:t>
            </w:r>
          </w:p>
        </w:tc>
        <w:tc>
          <w:tcPr>
            <w:tcW w:w="2662" w:type="pct"/>
          </w:tcPr>
          <w:p>
            <w:pPr>
              <w:pStyle w:val="69"/>
              <w:spacing w:before="143" w:line="231" w:lineRule="auto"/>
              <w:ind w:left="108" w:right="104" w:firstLine="1"/>
              <w:rPr>
                <w:lang w:eastAsia="zh-CN"/>
              </w:rPr>
            </w:pPr>
            <w:r>
              <w:rPr>
                <w:spacing w:val="-1"/>
                <w:lang w:eastAsia="zh-CN"/>
              </w:rPr>
              <w:t>产品能效限定值应达到GB28380-2012</w:t>
            </w:r>
            <w:r>
              <w:rPr>
                <w:spacing w:val="-2"/>
                <w:lang w:eastAsia="zh-CN"/>
              </w:rPr>
              <w:t>标准中能效等级2级及以上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4" w:lineRule="auto"/>
              <w:ind w:left="116"/>
            </w:pPr>
            <w:r>
              <w:rPr>
                <w:spacing w:val="-4"/>
              </w:rPr>
              <w:t>78</w:t>
            </w:r>
          </w:p>
        </w:tc>
        <w:tc>
          <w:tcPr>
            <w:tcW w:w="547" w:type="pct"/>
          </w:tcPr>
          <w:p>
            <w:pPr>
              <w:pStyle w:val="69"/>
              <w:spacing w:before="83"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8" w:line="239" w:lineRule="auto"/>
              <w:ind w:left="105"/>
            </w:pPr>
            <w:r>
              <w:rPr>
                <w:spacing w:val="-1"/>
              </w:rPr>
              <w:t>*机身材</w:t>
            </w:r>
          </w:p>
          <w:p>
            <w:pPr>
              <w:pStyle w:val="69"/>
              <w:spacing w:line="222" w:lineRule="auto"/>
              <w:ind w:left="110"/>
            </w:pPr>
            <w:r>
              <w:t>质</w:t>
            </w:r>
          </w:p>
        </w:tc>
        <w:tc>
          <w:tcPr>
            <w:tcW w:w="2662" w:type="pct"/>
          </w:tcPr>
          <w:p>
            <w:pPr>
              <w:pStyle w:val="69"/>
              <w:spacing w:before="196" w:line="222" w:lineRule="auto"/>
              <w:ind w:left="113"/>
            </w:pPr>
            <w:r>
              <w:rPr>
                <w:spacing w:val="-2"/>
              </w:rPr>
              <w:t>金属等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0" w:line="184" w:lineRule="auto"/>
              <w:ind w:left="116"/>
            </w:pPr>
            <w:r>
              <w:rPr>
                <w:spacing w:val="-4"/>
              </w:rPr>
              <w:t>79</w:t>
            </w:r>
          </w:p>
        </w:tc>
        <w:tc>
          <w:tcPr>
            <w:tcW w:w="547" w:type="pct"/>
          </w:tcPr>
          <w:p>
            <w:pPr>
              <w:pStyle w:val="69"/>
              <w:spacing w:before="82"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bottom w:val="nil"/>
            </w:tcBorders>
          </w:tcPr>
          <w:p>
            <w:pPr>
              <w:rPr>
                <w:rFonts w:ascii="Arial" w:hAnsi="Arial" w:cs="Arial"/>
                <w:kern w:val="0"/>
              </w:rPr>
            </w:pPr>
          </w:p>
        </w:tc>
        <w:tc>
          <w:tcPr>
            <w:tcW w:w="833" w:type="pct"/>
          </w:tcPr>
          <w:p>
            <w:pPr>
              <w:pStyle w:val="69"/>
              <w:spacing w:before="79" w:line="239" w:lineRule="auto"/>
              <w:ind w:left="105"/>
            </w:pPr>
            <w:r>
              <w:rPr>
                <w:spacing w:val="-1"/>
              </w:rPr>
              <w:t>*机身颜</w:t>
            </w:r>
          </w:p>
          <w:p>
            <w:pPr>
              <w:pStyle w:val="69"/>
              <w:spacing w:line="228" w:lineRule="auto"/>
              <w:ind w:left="111"/>
            </w:pPr>
            <w:r>
              <w:t>色</w:t>
            </w:r>
          </w:p>
        </w:tc>
        <w:tc>
          <w:tcPr>
            <w:tcW w:w="2662" w:type="pct"/>
          </w:tcPr>
          <w:p>
            <w:pPr>
              <w:pStyle w:val="69"/>
              <w:spacing w:before="195" w:line="221" w:lineRule="auto"/>
              <w:ind w:left="111"/>
            </w:pPr>
            <w:r>
              <w:rPr>
                <w:spacing w:val="-1"/>
              </w:rPr>
              <w:t>黑色等商务色系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83" w:type="pct"/>
          </w:tcPr>
          <w:p>
            <w:pPr>
              <w:spacing w:line="353" w:lineRule="auto"/>
              <w:rPr>
                <w:rFonts w:ascii="Arial" w:hAnsi="Arial" w:cs="Arial"/>
                <w:kern w:val="0"/>
              </w:rPr>
            </w:pPr>
          </w:p>
          <w:p>
            <w:pPr>
              <w:pStyle w:val="69"/>
              <w:spacing w:before="58" w:line="184" w:lineRule="auto"/>
              <w:ind w:left="113"/>
            </w:pPr>
            <w:r>
              <w:rPr>
                <w:spacing w:val="-3"/>
              </w:rPr>
              <w:t>80</w:t>
            </w:r>
          </w:p>
        </w:tc>
        <w:tc>
          <w:tcPr>
            <w:tcW w:w="547" w:type="pct"/>
          </w:tcPr>
          <w:p>
            <w:pPr>
              <w:pStyle w:val="69"/>
              <w:spacing w:before="266" w:line="240" w:lineRule="exact"/>
              <w:ind w:left="108"/>
            </w:pPr>
            <w:r>
              <w:rPr>
                <w:spacing w:val="-3"/>
                <w:position w:val="4"/>
              </w:rPr>
              <w:t>产品</w:t>
            </w:r>
          </w:p>
          <w:p>
            <w:pPr>
              <w:pStyle w:val="69"/>
              <w:spacing w:line="223" w:lineRule="auto"/>
              <w:ind w:left="108"/>
            </w:pPr>
            <w:r>
              <w:rPr>
                <w:spacing w:val="-3"/>
              </w:rPr>
              <w:t>规格</w:t>
            </w:r>
          </w:p>
        </w:tc>
        <w:tc>
          <w:tcPr>
            <w:tcW w:w="572" w:type="pct"/>
            <w:vMerge w:val="continue"/>
            <w:tcBorders>
              <w:top w:val="nil"/>
            </w:tcBorders>
          </w:tcPr>
          <w:p>
            <w:pPr>
              <w:rPr>
                <w:rFonts w:ascii="Arial" w:hAnsi="Arial" w:cs="Arial"/>
                <w:kern w:val="0"/>
              </w:rPr>
            </w:pPr>
          </w:p>
        </w:tc>
        <w:tc>
          <w:tcPr>
            <w:tcW w:w="833" w:type="pct"/>
          </w:tcPr>
          <w:p>
            <w:pPr>
              <w:pStyle w:val="69"/>
              <w:spacing w:before="261" w:line="239" w:lineRule="auto"/>
              <w:ind w:left="105"/>
            </w:pPr>
            <w:r>
              <w:rPr>
                <w:spacing w:val="-1"/>
              </w:rPr>
              <w:t>*机箱尺</w:t>
            </w:r>
          </w:p>
          <w:p>
            <w:pPr>
              <w:pStyle w:val="69"/>
              <w:spacing w:line="222" w:lineRule="auto"/>
              <w:ind w:left="114"/>
            </w:pPr>
            <w:r>
              <w:rPr>
                <w:spacing w:val="-5"/>
              </w:rPr>
              <w:t>寸容量</w:t>
            </w:r>
          </w:p>
        </w:tc>
        <w:tc>
          <w:tcPr>
            <w:tcW w:w="2662" w:type="pct"/>
          </w:tcPr>
          <w:p>
            <w:pPr>
              <w:spacing w:line="318" w:lineRule="auto"/>
              <w:rPr>
                <w:rFonts w:ascii="Arial" w:hAnsi="Arial" w:cs="Arial"/>
                <w:kern w:val="0"/>
              </w:rPr>
            </w:pPr>
          </w:p>
          <w:p>
            <w:pPr>
              <w:pStyle w:val="69"/>
              <w:spacing w:before="58" w:line="222" w:lineRule="auto"/>
              <w:ind w:left="110"/>
            </w:pPr>
            <w:r>
              <w:rPr>
                <w:spacing w:val="-2"/>
              </w:rPr>
              <w:t>机箱体积应</w:t>
            </w:r>
            <w:r>
              <w:rPr>
                <w:spacing w:val="-2"/>
                <w:lang w:eastAsia="zh-CN"/>
              </w:rPr>
              <w:t>27</w:t>
            </w:r>
            <w:r>
              <w:rPr>
                <w:spacing w:val="-2"/>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4" w:lineRule="auto"/>
              <w:ind w:left="113"/>
            </w:pPr>
            <w:r>
              <w:rPr>
                <w:spacing w:val="-3"/>
              </w:rPr>
              <w:t>81</w:t>
            </w:r>
          </w:p>
        </w:tc>
        <w:tc>
          <w:tcPr>
            <w:tcW w:w="547" w:type="pct"/>
          </w:tcPr>
          <w:p>
            <w:pPr>
              <w:pStyle w:val="69"/>
              <w:spacing w:before="84" w:line="240" w:lineRule="exact"/>
              <w:ind w:left="110"/>
            </w:pPr>
            <w:r>
              <w:rPr>
                <w:spacing w:val="-4"/>
                <w:position w:val="4"/>
              </w:rPr>
              <w:t>性能</w:t>
            </w:r>
          </w:p>
          <w:p>
            <w:pPr>
              <w:pStyle w:val="69"/>
              <w:spacing w:line="222" w:lineRule="auto"/>
              <w:ind w:left="108"/>
            </w:pPr>
            <w:r>
              <w:rPr>
                <w:spacing w:val="-3"/>
              </w:rPr>
              <w:t>要求</w:t>
            </w:r>
          </w:p>
        </w:tc>
        <w:tc>
          <w:tcPr>
            <w:tcW w:w="572" w:type="pct"/>
            <w:vMerge w:val="restart"/>
            <w:tcBorders>
              <w:bottom w:val="nil"/>
            </w:tcBorders>
          </w:tcPr>
          <w:p>
            <w:pPr>
              <w:spacing w:line="255" w:lineRule="auto"/>
              <w:rPr>
                <w:rFonts w:ascii="Arial" w:hAnsi="Arial" w:cs="Arial"/>
                <w:kern w:val="0"/>
              </w:rPr>
            </w:pPr>
          </w:p>
          <w:p>
            <w:pPr>
              <w:spacing w:line="255" w:lineRule="auto"/>
              <w:rPr>
                <w:rFonts w:ascii="Arial" w:hAnsi="Arial" w:cs="Arial"/>
                <w:kern w:val="0"/>
              </w:rPr>
            </w:pPr>
          </w:p>
          <w:p>
            <w:pPr>
              <w:spacing w:line="255" w:lineRule="auto"/>
              <w:rPr>
                <w:rFonts w:ascii="Arial" w:hAnsi="Arial" w:cs="Arial"/>
                <w:kern w:val="0"/>
              </w:rPr>
            </w:pPr>
          </w:p>
          <w:p>
            <w:pPr>
              <w:spacing w:line="255" w:lineRule="auto"/>
              <w:rPr>
                <w:rFonts w:ascii="Arial" w:hAnsi="Arial" w:cs="Arial"/>
                <w:kern w:val="0"/>
              </w:rPr>
            </w:pPr>
          </w:p>
          <w:p>
            <w:pPr>
              <w:spacing w:line="256" w:lineRule="auto"/>
              <w:rPr>
                <w:rFonts w:ascii="Arial" w:hAnsi="Arial" w:cs="Arial"/>
                <w:kern w:val="0"/>
              </w:rPr>
            </w:pPr>
          </w:p>
          <w:p>
            <w:pPr>
              <w:pStyle w:val="69"/>
              <w:spacing w:before="58" w:line="218" w:lineRule="auto"/>
              <w:ind w:left="161"/>
            </w:pPr>
            <w:r>
              <w:rPr>
                <w:spacing w:val="-2"/>
              </w:rPr>
              <w:t>*CPU</w:t>
            </w:r>
          </w:p>
          <w:p>
            <w:pPr>
              <w:pStyle w:val="69"/>
              <w:spacing w:line="222" w:lineRule="auto"/>
              <w:ind w:left="164"/>
            </w:pPr>
            <w:r>
              <w:rPr>
                <w:spacing w:val="-4"/>
              </w:rPr>
              <w:t>性能</w:t>
            </w:r>
          </w:p>
        </w:tc>
        <w:tc>
          <w:tcPr>
            <w:tcW w:w="833" w:type="pct"/>
          </w:tcPr>
          <w:p>
            <w:pPr>
              <w:pStyle w:val="69"/>
              <w:spacing w:before="78" w:line="231" w:lineRule="auto"/>
              <w:ind w:left="106" w:right="122" w:hanging="1"/>
            </w:pPr>
            <w:r>
              <w:rPr>
                <w:spacing w:val="-2"/>
              </w:rPr>
              <w:t>*CPU物理</w:t>
            </w:r>
            <w:r>
              <w:rPr>
                <w:spacing w:val="-3"/>
              </w:rPr>
              <w:t>核数</w:t>
            </w:r>
          </w:p>
        </w:tc>
        <w:tc>
          <w:tcPr>
            <w:tcW w:w="2662" w:type="pct"/>
          </w:tcPr>
          <w:p>
            <w:pPr>
              <w:pStyle w:val="69"/>
              <w:spacing w:before="197"/>
              <w:ind w:left="129"/>
            </w:pPr>
            <w:r>
              <w:rPr>
                <w:spacing w:val="-13"/>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29" w:line="185" w:lineRule="auto"/>
              <w:ind w:left="113"/>
            </w:pPr>
            <w:r>
              <w:rPr>
                <w:spacing w:val="-3"/>
              </w:rPr>
              <w:t>82</w:t>
            </w:r>
          </w:p>
        </w:tc>
        <w:tc>
          <w:tcPr>
            <w:tcW w:w="547" w:type="pct"/>
          </w:tcPr>
          <w:p>
            <w:pPr>
              <w:pStyle w:val="69"/>
              <w:spacing w:before="83"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96" w:line="222" w:lineRule="auto"/>
              <w:ind w:left="105"/>
            </w:pPr>
            <w:r>
              <w:rPr>
                <w:spacing w:val="-3"/>
              </w:rPr>
              <w:t>*CPU主频</w:t>
            </w:r>
          </w:p>
        </w:tc>
        <w:tc>
          <w:tcPr>
            <w:tcW w:w="2662" w:type="pct"/>
          </w:tcPr>
          <w:p>
            <w:pPr>
              <w:pStyle w:val="69"/>
              <w:spacing w:before="196"/>
              <w:ind w:left="129"/>
            </w:pPr>
            <w:r>
              <w:rPr>
                <w:spacing w:val="-4"/>
              </w:rPr>
              <w:t>≥</w:t>
            </w: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 xml:space="preserve"> GHz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383" w:type="pct"/>
          </w:tcPr>
          <w:p>
            <w:pPr>
              <w:spacing w:line="469" w:lineRule="auto"/>
              <w:rPr>
                <w:rFonts w:ascii="Arial" w:hAnsi="Arial" w:cs="Arial"/>
                <w:kern w:val="0"/>
              </w:rPr>
            </w:pPr>
          </w:p>
          <w:p>
            <w:pPr>
              <w:pStyle w:val="69"/>
              <w:spacing w:before="59" w:line="185" w:lineRule="auto"/>
              <w:ind w:left="113"/>
            </w:pPr>
            <w:r>
              <w:rPr>
                <w:spacing w:val="-3"/>
              </w:rPr>
              <w:t>83</w:t>
            </w:r>
          </w:p>
        </w:tc>
        <w:tc>
          <w:tcPr>
            <w:tcW w:w="547" w:type="pct"/>
          </w:tcPr>
          <w:p>
            <w:pPr>
              <w:spacing w:line="324" w:lineRule="auto"/>
              <w:rPr>
                <w:rFonts w:ascii="Arial" w:hAnsi="Arial" w:cs="Arial"/>
                <w:kern w:val="0"/>
              </w:rPr>
            </w:pPr>
          </w:p>
          <w:p>
            <w:pPr>
              <w:pStyle w:val="69"/>
              <w:spacing w:before="58"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62" w:line="236" w:lineRule="auto"/>
              <w:ind w:left="109" w:right="167" w:hanging="4"/>
              <w:jc w:val="both"/>
            </w:pPr>
            <w:r>
              <w:rPr>
                <w:spacing w:val="-3"/>
              </w:rPr>
              <w:t>*CPU末级缓存容</w:t>
            </w:r>
            <w:r>
              <w:t>量</w:t>
            </w:r>
          </w:p>
        </w:tc>
        <w:tc>
          <w:tcPr>
            <w:tcW w:w="2662" w:type="pct"/>
          </w:tcPr>
          <w:p>
            <w:pPr>
              <w:spacing w:line="436" w:lineRule="auto"/>
              <w:rPr>
                <w:rFonts w:ascii="Arial" w:hAnsi="Arial" w:cs="Arial"/>
                <w:kern w:val="0"/>
              </w:rPr>
            </w:pPr>
          </w:p>
          <w:p>
            <w:pPr>
              <w:pStyle w:val="69"/>
              <w:spacing w:before="59"/>
              <w:ind w:left="129"/>
            </w:pPr>
            <w:r>
              <w:rPr>
                <w:spacing w:val="-7"/>
              </w:rPr>
              <w:t>≥2MB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9" w:line="184" w:lineRule="auto"/>
              <w:ind w:left="113"/>
            </w:pPr>
            <w:r>
              <w:rPr>
                <w:spacing w:val="-3"/>
              </w:rPr>
              <w:t>84</w:t>
            </w:r>
          </w:p>
        </w:tc>
        <w:tc>
          <w:tcPr>
            <w:tcW w:w="547" w:type="pct"/>
          </w:tcPr>
          <w:p>
            <w:pPr>
              <w:pStyle w:val="69"/>
              <w:spacing w:before="151"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31" w:line="227" w:lineRule="auto"/>
              <w:ind w:left="113" w:right="122" w:hanging="8"/>
              <w:jc w:val="both"/>
            </w:pPr>
            <w:r>
              <w:rPr>
                <w:spacing w:val="-3"/>
              </w:rPr>
              <w:t>*CPU支持的内存最</w:t>
            </w:r>
            <w:r>
              <w:rPr>
                <w:spacing w:val="-4"/>
              </w:rPr>
              <w:t>高速率</w:t>
            </w:r>
          </w:p>
        </w:tc>
        <w:tc>
          <w:tcPr>
            <w:tcW w:w="2662" w:type="pct"/>
          </w:tcPr>
          <w:p>
            <w:pPr>
              <w:pStyle w:val="69"/>
              <w:spacing w:before="264" w:line="236" w:lineRule="auto"/>
              <w:ind w:left="129"/>
            </w:pPr>
            <w:r>
              <w:rPr>
                <w:spacing w:val="-3"/>
              </w:rPr>
              <w:t>≥2666MT/s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13"/>
            </w:pPr>
            <w:r>
              <w:rPr>
                <w:spacing w:val="-3"/>
              </w:rPr>
              <w:t>85</w:t>
            </w:r>
          </w:p>
        </w:tc>
        <w:tc>
          <w:tcPr>
            <w:tcW w:w="547" w:type="pct"/>
          </w:tcPr>
          <w:p>
            <w:pPr>
              <w:pStyle w:val="69"/>
              <w:spacing w:before="84" w:line="240" w:lineRule="exact"/>
              <w:ind w:left="110"/>
            </w:pPr>
            <w:r>
              <w:rPr>
                <w:spacing w:val="-4"/>
                <w:position w:val="4"/>
              </w:rPr>
              <w:t>性能</w:t>
            </w:r>
          </w:p>
          <w:p>
            <w:pPr>
              <w:pStyle w:val="69"/>
              <w:spacing w:line="222" w:lineRule="auto"/>
              <w:ind w:left="108"/>
            </w:pPr>
            <w:r>
              <w:rPr>
                <w:spacing w:val="-3"/>
              </w:rPr>
              <w:t>要求</w:t>
            </w:r>
          </w:p>
        </w:tc>
        <w:tc>
          <w:tcPr>
            <w:tcW w:w="572" w:type="pct"/>
          </w:tcPr>
          <w:p>
            <w:pPr>
              <w:pStyle w:val="69"/>
              <w:spacing w:before="85" w:line="234" w:lineRule="auto"/>
              <w:ind w:left="164" w:right="118" w:hanging="49"/>
            </w:pPr>
            <w:r>
              <w:rPr>
                <w:spacing w:val="-2"/>
              </w:rPr>
              <w:t>*内存</w:t>
            </w:r>
            <w:r>
              <w:rPr>
                <w:spacing w:val="-4"/>
              </w:rPr>
              <w:t>性能</w:t>
            </w:r>
          </w:p>
        </w:tc>
        <w:tc>
          <w:tcPr>
            <w:tcW w:w="833" w:type="pct"/>
          </w:tcPr>
          <w:p>
            <w:pPr>
              <w:pStyle w:val="69"/>
              <w:spacing w:before="80" w:line="241" w:lineRule="auto"/>
              <w:ind w:left="105"/>
            </w:pPr>
            <w:r>
              <w:rPr>
                <w:spacing w:val="-1"/>
              </w:rPr>
              <w:t>*内存读</w:t>
            </w:r>
          </w:p>
          <w:p>
            <w:pPr>
              <w:pStyle w:val="69"/>
              <w:spacing w:line="223" w:lineRule="auto"/>
              <w:ind w:left="117"/>
            </w:pPr>
            <w:r>
              <w:rPr>
                <w:spacing w:val="-6"/>
              </w:rPr>
              <w:t>写速率</w:t>
            </w:r>
          </w:p>
        </w:tc>
        <w:tc>
          <w:tcPr>
            <w:tcW w:w="2662" w:type="pct"/>
          </w:tcPr>
          <w:p>
            <w:pPr>
              <w:pStyle w:val="69"/>
              <w:spacing w:before="197" w:line="236" w:lineRule="auto"/>
              <w:ind w:left="129"/>
            </w:pPr>
            <w:r>
              <w:rPr>
                <w:spacing w:val="-3"/>
              </w:rPr>
              <w:t>≥2666MT/s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3" w:type="pct"/>
          </w:tcPr>
          <w:p>
            <w:pPr>
              <w:pStyle w:val="69"/>
              <w:spacing w:before="190" w:line="184" w:lineRule="auto"/>
              <w:ind w:left="113"/>
            </w:pPr>
            <w:r>
              <w:rPr>
                <w:spacing w:val="-3"/>
              </w:rPr>
              <w:t>86</w:t>
            </w:r>
          </w:p>
        </w:tc>
        <w:tc>
          <w:tcPr>
            <w:tcW w:w="547" w:type="pct"/>
          </w:tcPr>
          <w:p>
            <w:pPr>
              <w:pStyle w:val="69"/>
              <w:spacing w:before="43" w:line="240" w:lineRule="exact"/>
              <w:ind w:left="110"/>
            </w:pPr>
            <w:r>
              <w:rPr>
                <w:spacing w:val="-4"/>
                <w:position w:val="4"/>
              </w:rPr>
              <w:t>性能</w:t>
            </w:r>
          </w:p>
          <w:p>
            <w:pPr>
              <w:pStyle w:val="69"/>
              <w:spacing w:line="196" w:lineRule="auto"/>
              <w:ind w:left="108"/>
            </w:pPr>
            <w:r>
              <w:rPr>
                <w:spacing w:val="-3"/>
              </w:rPr>
              <w:t>要求</w:t>
            </w:r>
          </w:p>
        </w:tc>
        <w:tc>
          <w:tcPr>
            <w:tcW w:w="572" w:type="pct"/>
            <w:vMerge w:val="restart"/>
            <w:tcBorders>
              <w:bottom w:val="nil"/>
            </w:tcBorders>
          </w:tcPr>
          <w:p>
            <w:pPr>
              <w:spacing w:line="289" w:lineRule="auto"/>
              <w:rPr>
                <w:rFonts w:ascii="Arial" w:hAnsi="Arial" w:cs="Arial"/>
                <w:kern w:val="0"/>
              </w:rPr>
            </w:pPr>
          </w:p>
          <w:p>
            <w:pPr>
              <w:spacing w:line="289" w:lineRule="auto"/>
              <w:rPr>
                <w:rFonts w:ascii="Arial" w:hAnsi="Arial" w:cs="Arial"/>
                <w:kern w:val="0"/>
              </w:rPr>
            </w:pPr>
          </w:p>
          <w:p>
            <w:pPr>
              <w:spacing w:line="290" w:lineRule="auto"/>
              <w:rPr>
                <w:rFonts w:ascii="Arial" w:hAnsi="Arial" w:cs="Arial"/>
                <w:kern w:val="0"/>
              </w:rPr>
            </w:pPr>
          </w:p>
          <w:p>
            <w:pPr>
              <w:spacing w:line="290" w:lineRule="auto"/>
              <w:rPr>
                <w:rFonts w:ascii="Arial" w:hAnsi="Arial" w:cs="Arial"/>
                <w:kern w:val="0"/>
              </w:rPr>
            </w:pPr>
          </w:p>
          <w:p>
            <w:pPr>
              <w:pStyle w:val="69"/>
              <w:spacing w:before="59" w:line="234" w:lineRule="auto"/>
              <w:ind w:left="164" w:right="118" w:hanging="49"/>
            </w:pPr>
            <w:r>
              <w:rPr>
                <w:spacing w:val="-2"/>
              </w:rPr>
              <w:t>*显卡</w:t>
            </w:r>
            <w:r>
              <w:rPr>
                <w:spacing w:val="-4"/>
              </w:rPr>
              <w:t>性能</w:t>
            </w:r>
          </w:p>
        </w:tc>
        <w:tc>
          <w:tcPr>
            <w:tcW w:w="833" w:type="pct"/>
          </w:tcPr>
          <w:p>
            <w:pPr>
              <w:pStyle w:val="69"/>
              <w:spacing w:before="38" w:line="239" w:lineRule="auto"/>
              <w:ind w:left="105"/>
            </w:pPr>
            <w:r>
              <w:rPr>
                <w:spacing w:val="-1"/>
              </w:rPr>
              <w:t>*显示分</w:t>
            </w:r>
          </w:p>
          <w:p>
            <w:pPr>
              <w:pStyle w:val="69"/>
              <w:spacing w:line="209" w:lineRule="auto"/>
              <w:ind w:left="109"/>
            </w:pPr>
            <w:r>
              <w:rPr>
                <w:spacing w:val="-4"/>
              </w:rPr>
              <w:t>辨率</w:t>
            </w:r>
          </w:p>
        </w:tc>
        <w:tc>
          <w:tcPr>
            <w:tcW w:w="2662" w:type="pct"/>
          </w:tcPr>
          <w:p>
            <w:pPr>
              <w:pStyle w:val="69"/>
              <w:spacing w:before="153"/>
              <w:ind w:left="129"/>
            </w:pPr>
            <w:r>
              <w:rPr>
                <w:spacing w:val="-3"/>
              </w:rPr>
              <w:t>≥1920x1080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rPr>
                <w:rFonts w:ascii="Arial" w:hAnsi="Arial" w:cs="Arial"/>
                <w:kern w:val="0"/>
              </w:rPr>
            </w:pPr>
          </w:p>
          <w:p>
            <w:pPr>
              <w:pStyle w:val="69"/>
              <w:spacing w:before="59" w:line="184" w:lineRule="auto"/>
              <w:ind w:left="113"/>
            </w:pPr>
            <w:r>
              <w:rPr>
                <w:spacing w:val="-3"/>
              </w:rPr>
              <w:t>87</w:t>
            </w:r>
          </w:p>
        </w:tc>
        <w:tc>
          <w:tcPr>
            <w:tcW w:w="547" w:type="pct"/>
          </w:tcPr>
          <w:p>
            <w:pPr>
              <w:pStyle w:val="69"/>
              <w:spacing w:before="153"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1" w:line="227" w:lineRule="auto"/>
              <w:ind w:left="110" w:right="167" w:hanging="5"/>
              <w:jc w:val="both"/>
              <w:rPr>
                <w:lang w:eastAsia="zh-CN"/>
              </w:rPr>
            </w:pPr>
            <w:r>
              <w:rPr>
                <w:spacing w:val="-1"/>
                <w:lang w:eastAsia="zh-CN"/>
              </w:rPr>
              <w:t>*显卡显</w:t>
            </w:r>
            <w:r>
              <w:rPr>
                <w:spacing w:val="-3"/>
                <w:lang w:eastAsia="zh-CN"/>
              </w:rPr>
              <w:t>示芯片核</w:t>
            </w:r>
            <w:r>
              <w:rPr>
                <w:spacing w:val="-4"/>
                <w:lang w:eastAsia="zh-CN"/>
              </w:rPr>
              <w:t>心频率</w:t>
            </w:r>
          </w:p>
        </w:tc>
        <w:tc>
          <w:tcPr>
            <w:tcW w:w="2662" w:type="pct"/>
          </w:tcPr>
          <w:p>
            <w:pPr>
              <w:pStyle w:val="69"/>
              <w:spacing w:before="263"/>
              <w:ind w:left="129"/>
            </w:pPr>
            <w:r>
              <w:rPr>
                <w:spacing w:val="-4"/>
              </w:rPr>
              <w:t>≥300MHz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83" w:type="pct"/>
          </w:tcPr>
          <w:p>
            <w:pPr>
              <w:pStyle w:val="69"/>
              <w:spacing w:before="298" w:line="184" w:lineRule="auto"/>
              <w:ind w:left="113"/>
            </w:pPr>
            <w:r>
              <w:rPr>
                <w:spacing w:val="-3"/>
              </w:rPr>
              <w:t>88</w:t>
            </w:r>
          </w:p>
        </w:tc>
        <w:tc>
          <w:tcPr>
            <w:tcW w:w="547" w:type="pct"/>
          </w:tcPr>
          <w:p>
            <w:pPr>
              <w:pStyle w:val="69"/>
              <w:spacing w:before="151"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46" w:line="239" w:lineRule="auto"/>
              <w:ind w:left="105"/>
            </w:pPr>
            <w:r>
              <w:rPr>
                <w:spacing w:val="-1"/>
              </w:rPr>
              <w:t>*显存等</w:t>
            </w:r>
          </w:p>
          <w:p>
            <w:pPr>
              <w:pStyle w:val="69"/>
              <w:spacing w:line="220" w:lineRule="auto"/>
              <w:ind w:left="108"/>
            </w:pPr>
            <w:r>
              <w:rPr>
                <w:spacing w:val="-3"/>
              </w:rPr>
              <w:t>效频率</w:t>
            </w:r>
          </w:p>
        </w:tc>
        <w:tc>
          <w:tcPr>
            <w:tcW w:w="2662" w:type="pct"/>
          </w:tcPr>
          <w:p>
            <w:pPr>
              <w:pStyle w:val="69"/>
              <w:spacing w:before="263" w:line="236" w:lineRule="auto"/>
              <w:ind w:left="129"/>
            </w:pPr>
            <w:r>
              <w:rPr>
                <w:spacing w:val="-3"/>
              </w:rPr>
              <w:t>≥1000MT/s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83" w:type="pct"/>
          </w:tcPr>
          <w:p>
            <w:pPr>
              <w:spacing w:line="355" w:lineRule="auto"/>
              <w:rPr>
                <w:rFonts w:ascii="Arial" w:hAnsi="Arial" w:cs="Arial"/>
                <w:kern w:val="0"/>
              </w:rPr>
            </w:pPr>
          </w:p>
          <w:p>
            <w:pPr>
              <w:pStyle w:val="69"/>
              <w:spacing w:before="59" w:line="184" w:lineRule="auto"/>
              <w:ind w:left="113"/>
            </w:pPr>
            <w:r>
              <w:rPr>
                <w:spacing w:val="-3"/>
              </w:rPr>
              <w:t>89</w:t>
            </w:r>
          </w:p>
        </w:tc>
        <w:tc>
          <w:tcPr>
            <w:tcW w:w="547" w:type="pct"/>
          </w:tcPr>
          <w:p>
            <w:pPr>
              <w:pStyle w:val="69"/>
              <w:spacing w:before="269"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30" w:line="231" w:lineRule="auto"/>
              <w:ind w:left="109" w:right="167" w:hanging="4"/>
              <w:jc w:val="both"/>
              <w:rPr>
                <w:lang w:eastAsia="zh-CN"/>
              </w:rPr>
            </w:pPr>
            <w:r>
              <w:rPr>
                <w:spacing w:val="-1"/>
                <w:lang w:eastAsia="zh-CN"/>
              </w:rPr>
              <w:t>*显卡可</w:t>
            </w:r>
            <w:r>
              <w:rPr>
                <w:spacing w:val="-2"/>
                <w:lang w:eastAsia="zh-CN"/>
              </w:rPr>
              <w:t>支持多屏同时显示</w:t>
            </w:r>
            <w:r>
              <w:rPr>
                <w:spacing w:val="-4"/>
                <w:lang w:eastAsia="zh-CN"/>
              </w:rPr>
              <w:t>数量</w:t>
            </w:r>
          </w:p>
        </w:tc>
        <w:tc>
          <w:tcPr>
            <w:tcW w:w="2662" w:type="pct"/>
          </w:tcPr>
          <w:p>
            <w:pPr>
              <w:pStyle w:val="69"/>
              <w:spacing w:before="264" w:line="231" w:lineRule="auto"/>
              <w:ind w:left="113" w:right="189" w:firstLine="2"/>
              <w:rPr>
                <w:lang w:eastAsia="zh-CN"/>
              </w:rPr>
            </w:pPr>
            <w:r>
              <w:rPr>
                <w:spacing w:val="-2"/>
                <w:lang w:eastAsia="zh-CN"/>
              </w:rPr>
              <w:t>显卡应支持2块屏幕同时显示，分辨率应不低于1920×1080</w:t>
            </w:r>
          </w:p>
        </w:tc>
      </w:tr>
    </w:tbl>
    <w:p>
      <w:pPr>
        <w:pStyle w:val="7"/>
        <w:spacing w:line="142" w:lineRule="exact"/>
        <w:rPr>
          <w:sz w:val="12"/>
        </w:rPr>
      </w:pPr>
    </w:p>
    <w:p>
      <w:pPr>
        <w:spacing w:line="91" w:lineRule="auto"/>
        <w:rPr>
          <w:sz w:val="2"/>
        </w:rPr>
      </w:pPr>
    </w:p>
    <w:tbl>
      <w:tblPr>
        <w:tblStyle w:val="70"/>
        <w:tblW w:w="500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9"/>
        <w:gridCol w:w="1020"/>
        <w:gridCol w:w="1067"/>
        <w:gridCol w:w="1554"/>
        <w:gridCol w:w="49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0"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6"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80" w:type="pct"/>
          </w:tcPr>
          <w:p>
            <w:pPr>
              <w:spacing w:line="245" w:lineRule="auto"/>
              <w:rPr>
                <w:rFonts w:ascii="Arial" w:hAnsi="Arial" w:cs="Arial"/>
                <w:kern w:val="0"/>
              </w:rPr>
            </w:pPr>
          </w:p>
          <w:p>
            <w:pPr>
              <w:pStyle w:val="69"/>
              <w:spacing w:before="59" w:line="184" w:lineRule="auto"/>
              <w:ind w:left="110"/>
            </w:pPr>
            <w:r>
              <w:rPr>
                <w:spacing w:val="-2"/>
              </w:rPr>
              <w:t>90</w:t>
            </w:r>
          </w:p>
        </w:tc>
        <w:tc>
          <w:tcPr>
            <w:tcW w:w="547" w:type="pct"/>
          </w:tcPr>
          <w:p>
            <w:pPr>
              <w:pStyle w:val="69"/>
              <w:spacing w:before="158" w:line="240" w:lineRule="exact"/>
              <w:ind w:left="110"/>
            </w:pPr>
            <w:r>
              <w:rPr>
                <w:spacing w:val="-4"/>
                <w:position w:val="4"/>
              </w:rPr>
              <w:t>性能</w:t>
            </w:r>
          </w:p>
          <w:p>
            <w:pPr>
              <w:pStyle w:val="69"/>
              <w:spacing w:line="222" w:lineRule="auto"/>
              <w:ind w:left="108"/>
            </w:pPr>
            <w:r>
              <w:rPr>
                <w:spacing w:val="-3"/>
              </w:rPr>
              <w:t>要求</w:t>
            </w:r>
          </w:p>
        </w:tc>
        <w:tc>
          <w:tcPr>
            <w:tcW w:w="572" w:type="pct"/>
            <w:vMerge w:val="restart"/>
            <w:tcBorders>
              <w:bottom w:val="nil"/>
            </w:tcBorders>
          </w:tcPr>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pStyle w:val="69"/>
              <w:spacing w:before="58" w:line="238" w:lineRule="auto"/>
              <w:ind w:left="164" w:right="118" w:hanging="49"/>
              <w:jc w:val="both"/>
            </w:pPr>
            <w:r>
              <w:rPr>
                <w:spacing w:val="-2"/>
              </w:rPr>
              <w:t>*显示</w:t>
            </w:r>
            <w:r>
              <w:rPr>
                <w:spacing w:val="-4"/>
              </w:rPr>
              <w:t>设备性能</w:t>
            </w:r>
          </w:p>
        </w:tc>
        <w:tc>
          <w:tcPr>
            <w:tcW w:w="833" w:type="pct"/>
          </w:tcPr>
          <w:p>
            <w:pPr>
              <w:pStyle w:val="69"/>
              <w:spacing w:before="158" w:line="240" w:lineRule="exact"/>
              <w:ind w:left="105"/>
            </w:pPr>
            <w:r>
              <w:rPr>
                <w:spacing w:val="-1"/>
                <w:position w:val="4"/>
              </w:rPr>
              <w:t>*显示屏</w:t>
            </w:r>
          </w:p>
          <w:p>
            <w:pPr>
              <w:pStyle w:val="69"/>
              <w:spacing w:line="220" w:lineRule="auto"/>
              <w:ind w:left="107"/>
            </w:pPr>
            <w:r>
              <w:rPr>
                <w:spacing w:val="-2"/>
              </w:rPr>
              <w:t>刷新率</w:t>
            </w:r>
          </w:p>
        </w:tc>
        <w:tc>
          <w:tcPr>
            <w:tcW w:w="2666" w:type="pct"/>
          </w:tcPr>
          <w:p>
            <w:pPr>
              <w:pStyle w:val="69"/>
              <w:spacing w:before="278"/>
              <w:ind w:left="129"/>
            </w:pPr>
            <w:r>
              <w:rPr>
                <w:spacing w:val="-6"/>
              </w:rPr>
              <w:t>≥75Hz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5" w:lineRule="auto"/>
              <w:rPr>
                <w:rFonts w:ascii="Arial" w:hAnsi="Arial" w:cs="Arial"/>
                <w:kern w:val="0"/>
              </w:rPr>
            </w:pPr>
          </w:p>
          <w:p>
            <w:pPr>
              <w:pStyle w:val="69"/>
              <w:spacing w:before="59" w:line="184" w:lineRule="auto"/>
              <w:ind w:left="110"/>
            </w:pPr>
            <w:r>
              <w:rPr>
                <w:spacing w:val="-2"/>
              </w:rPr>
              <w:t>91</w:t>
            </w:r>
          </w:p>
        </w:tc>
        <w:tc>
          <w:tcPr>
            <w:tcW w:w="547" w:type="pct"/>
          </w:tcPr>
          <w:p>
            <w:pPr>
              <w:pStyle w:val="69"/>
              <w:spacing w:before="158"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58" w:line="240" w:lineRule="exact"/>
              <w:ind w:left="105"/>
            </w:pPr>
            <w:r>
              <w:rPr>
                <w:spacing w:val="-1"/>
                <w:position w:val="4"/>
              </w:rPr>
              <w:t>*显示屏</w:t>
            </w:r>
          </w:p>
          <w:p>
            <w:pPr>
              <w:pStyle w:val="69"/>
              <w:spacing w:line="222" w:lineRule="auto"/>
              <w:ind w:left="107"/>
            </w:pPr>
            <w:r>
              <w:rPr>
                <w:spacing w:val="-3"/>
              </w:rPr>
              <w:t>位深</w:t>
            </w:r>
          </w:p>
        </w:tc>
        <w:tc>
          <w:tcPr>
            <w:tcW w:w="2666" w:type="pct"/>
          </w:tcPr>
          <w:p>
            <w:pPr>
              <w:pStyle w:val="69"/>
              <w:spacing w:before="278" w:line="222" w:lineRule="auto"/>
              <w:ind w:left="129"/>
            </w:pPr>
            <w:r>
              <w:rPr>
                <w:spacing w:val="-9"/>
              </w:rPr>
              <w:t>≥8位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380" w:type="pct"/>
          </w:tcPr>
          <w:p>
            <w:pPr>
              <w:spacing w:line="246" w:lineRule="auto"/>
              <w:rPr>
                <w:rFonts w:ascii="Arial" w:hAnsi="Arial" w:cs="Arial"/>
                <w:kern w:val="0"/>
              </w:rPr>
            </w:pPr>
          </w:p>
          <w:p>
            <w:pPr>
              <w:pStyle w:val="69"/>
              <w:spacing w:before="59" w:line="185" w:lineRule="auto"/>
              <w:ind w:left="110"/>
            </w:pPr>
            <w:r>
              <w:rPr>
                <w:spacing w:val="-2"/>
              </w:rPr>
              <w:t>92</w:t>
            </w:r>
          </w:p>
        </w:tc>
        <w:tc>
          <w:tcPr>
            <w:tcW w:w="547" w:type="pct"/>
          </w:tcPr>
          <w:p>
            <w:pPr>
              <w:pStyle w:val="69"/>
              <w:spacing w:before="160"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40" w:lineRule="exact"/>
              <w:ind w:left="105"/>
            </w:pPr>
            <w:r>
              <w:rPr>
                <w:spacing w:val="-1"/>
                <w:position w:val="4"/>
              </w:rPr>
              <w:t>*显示屏</w:t>
            </w:r>
          </w:p>
          <w:p>
            <w:pPr>
              <w:pStyle w:val="69"/>
              <w:spacing w:line="222" w:lineRule="auto"/>
              <w:ind w:left="111"/>
            </w:pPr>
            <w:r>
              <w:rPr>
                <w:spacing w:val="-5"/>
              </w:rPr>
              <w:t>色域</w:t>
            </w:r>
          </w:p>
        </w:tc>
        <w:tc>
          <w:tcPr>
            <w:tcW w:w="2666" w:type="pct"/>
          </w:tcPr>
          <w:p>
            <w:pPr>
              <w:pStyle w:val="69"/>
              <w:spacing w:before="280"/>
              <w:ind w:left="129"/>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29" w:line="185" w:lineRule="auto"/>
              <w:ind w:left="110"/>
            </w:pPr>
            <w:r>
              <w:rPr>
                <w:spacing w:val="-2"/>
              </w:rPr>
              <w:t>93</w:t>
            </w:r>
          </w:p>
        </w:tc>
        <w:tc>
          <w:tcPr>
            <w:tcW w:w="547" w:type="pct"/>
          </w:tcPr>
          <w:p>
            <w:pPr>
              <w:pStyle w:val="69"/>
              <w:spacing w:before="82"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40" w:lineRule="exact"/>
              <w:ind w:left="105"/>
            </w:pPr>
            <w:r>
              <w:rPr>
                <w:spacing w:val="-1"/>
                <w:position w:val="4"/>
              </w:rPr>
              <w:t>*显示屏</w:t>
            </w:r>
          </w:p>
          <w:p>
            <w:pPr>
              <w:pStyle w:val="69"/>
              <w:spacing w:line="223" w:lineRule="auto"/>
              <w:ind w:left="111"/>
            </w:pPr>
            <w:r>
              <w:rPr>
                <w:spacing w:val="-5"/>
              </w:rPr>
              <w:t>色准</w:t>
            </w:r>
          </w:p>
        </w:tc>
        <w:tc>
          <w:tcPr>
            <w:tcW w:w="2666" w:type="pct"/>
          </w:tcPr>
          <w:p>
            <w:pPr>
              <w:pStyle w:val="69"/>
              <w:spacing w:before="202" w:line="239" w:lineRule="auto"/>
              <w:ind w:left="117"/>
            </w:pPr>
            <w:r>
              <w:rPr>
                <w:spacing w:val="-9"/>
              </w:rPr>
              <w:t>△E≤4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29" w:line="184" w:lineRule="auto"/>
              <w:ind w:left="110"/>
            </w:pPr>
            <w:r>
              <w:rPr>
                <w:spacing w:val="-2"/>
              </w:rPr>
              <w:t>94</w:t>
            </w:r>
          </w:p>
        </w:tc>
        <w:tc>
          <w:tcPr>
            <w:tcW w:w="547" w:type="pct"/>
          </w:tcPr>
          <w:p>
            <w:pPr>
              <w:pStyle w:val="69"/>
              <w:spacing w:before="81"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35" w:lineRule="auto"/>
              <w:ind w:left="115" w:right="167" w:hanging="10"/>
            </w:pPr>
            <w:r>
              <w:rPr>
                <w:spacing w:val="-1"/>
              </w:rPr>
              <w:t>*显示屏</w:t>
            </w:r>
            <w:r>
              <w:rPr>
                <w:spacing w:val="-4"/>
              </w:rPr>
              <w:t>响应时间</w:t>
            </w:r>
          </w:p>
        </w:tc>
        <w:tc>
          <w:tcPr>
            <w:tcW w:w="2666" w:type="pct"/>
          </w:tcPr>
          <w:p>
            <w:pPr>
              <w:pStyle w:val="69"/>
              <w:spacing w:before="201" w:line="239" w:lineRule="auto"/>
              <w:ind w:left="124"/>
            </w:pPr>
            <w:r>
              <w:rPr>
                <w:spacing w:val="-6"/>
              </w:rPr>
              <w:t>≤8ms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380" w:type="pct"/>
          </w:tcPr>
          <w:p>
            <w:pPr>
              <w:pStyle w:val="69"/>
              <w:spacing w:before="229" w:line="185" w:lineRule="auto"/>
              <w:ind w:left="110"/>
            </w:pPr>
            <w:r>
              <w:rPr>
                <w:spacing w:val="-2"/>
              </w:rPr>
              <w:t>95</w:t>
            </w:r>
          </w:p>
        </w:tc>
        <w:tc>
          <w:tcPr>
            <w:tcW w:w="547" w:type="pct"/>
          </w:tcPr>
          <w:p>
            <w:pPr>
              <w:pStyle w:val="69"/>
              <w:spacing w:before="83"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*显示屏</w:t>
            </w:r>
          </w:p>
          <w:p>
            <w:pPr>
              <w:pStyle w:val="69"/>
              <w:spacing w:line="221" w:lineRule="auto"/>
              <w:ind w:left="114"/>
            </w:pPr>
            <w:r>
              <w:rPr>
                <w:spacing w:val="-6"/>
              </w:rPr>
              <w:t>亮度</w:t>
            </w:r>
          </w:p>
        </w:tc>
        <w:tc>
          <w:tcPr>
            <w:tcW w:w="2666" w:type="pct"/>
          </w:tcPr>
          <w:p>
            <w:pPr>
              <w:pStyle w:val="69"/>
              <w:spacing w:before="202" w:line="222" w:lineRule="auto"/>
              <w:ind w:left="129"/>
            </w:pPr>
            <w:r>
              <w:rPr>
                <w:spacing w:val="-6"/>
              </w:rPr>
              <w:t>≥250尼特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0" w:type="pct"/>
          </w:tcPr>
          <w:p>
            <w:pPr>
              <w:spacing w:line="245" w:lineRule="auto"/>
              <w:rPr>
                <w:rFonts w:ascii="Arial" w:hAnsi="Arial" w:cs="Arial"/>
                <w:kern w:val="0"/>
              </w:rPr>
            </w:pPr>
          </w:p>
          <w:p>
            <w:pPr>
              <w:pStyle w:val="69"/>
              <w:spacing w:before="59" w:line="185" w:lineRule="auto"/>
              <w:ind w:left="110"/>
            </w:pPr>
            <w:r>
              <w:rPr>
                <w:spacing w:val="-2"/>
              </w:rPr>
              <w:t>96</w:t>
            </w:r>
          </w:p>
        </w:tc>
        <w:tc>
          <w:tcPr>
            <w:tcW w:w="547" w:type="pct"/>
          </w:tcPr>
          <w:p>
            <w:pPr>
              <w:pStyle w:val="69"/>
              <w:spacing w:before="159"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8" w:line="231" w:lineRule="auto"/>
              <w:ind w:left="108" w:right="167" w:hanging="3"/>
              <w:jc w:val="both"/>
            </w:pPr>
            <w:r>
              <w:rPr>
                <w:spacing w:val="-1"/>
              </w:rPr>
              <w:t>*显示屏</w:t>
            </w:r>
            <w:r>
              <w:rPr>
                <w:spacing w:val="-2"/>
              </w:rPr>
              <w:t>亮度一致</w:t>
            </w:r>
            <w:r>
              <w:t xml:space="preserve"> 性</w:t>
            </w:r>
          </w:p>
        </w:tc>
        <w:tc>
          <w:tcPr>
            <w:tcW w:w="2666" w:type="pct"/>
          </w:tcPr>
          <w:p>
            <w:pPr>
              <w:pStyle w:val="69"/>
              <w:spacing w:before="279"/>
              <w:ind w:left="129"/>
            </w:pPr>
            <w:r>
              <w:rPr>
                <w:spacing w:val="-7"/>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0" w:line="184" w:lineRule="auto"/>
              <w:ind w:left="110"/>
            </w:pPr>
            <w:r>
              <w:rPr>
                <w:spacing w:val="-2"/>
              </w:rPr>
              <w:t>97</w:t>
            </w:r>
          </w:p>
        </w:tc>
        <w:tc>
          <w:tcPr>
            <w:tcW w:w="547" w:type="pct"/>
          </w:tcPr>
          <w:p>
            <w:pPr>
              <w:pStyle w:val="69"/>
              <w:spacing w:before="82"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2" w:line="240" w:lineRule="exact"/>
              <w:ind w:left="105"/>
            </w:pPr>
            <w:r>
              <w:rPr>
                <w:spacing w:val="-1"/>
                <w:position w:val="4"/>
              </w:rPr>
              <w:t>*显示屏</w:t>
            </w:r>
          </w:p>
          <w:p>
            <w:pPr>
              <w:pStyle w:val="69"/>
              <w:spacing w:line="221" w:lineRule="auto"/>
              <w:ind w:left="107"/>
            </w:pPr>
            <w:r>
              <w:rPr>
                <w:spacing w:val="-2"/>
              </w:rPr>
              <w:t>对比度</w:t>
            </w:r>
          </w:p>
        </w:tc>
        <w:tc>
          <w:tcPr>
            <w:tcW w:w="2666" w:type="pct"/>
          </w:tcPr>
          <w:p>
            <w:pPr>
              <w:pStyle w:val="69"/>
              <w:spacing w:before="203"/>
              <w:ind w:left="129"/>
            </w:pPr>
            <w:r>
              <w:rPr>
                <w:spacing w:val="-2"/>
              </w:rPr>
              <w:t>≥500：1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4" w:lineRule="auto"/>
              <w:ind w:left="110"/>
            </w:pPr>
            <w:r>
              <w:rPr>
                <w:spacing w:val="-2"/>
              </w:rPr>
              <w:t>98</w:t>
            </w:r>
          </w:p>
        </w:tc>
        <w:tc>
          <w:tcPr>
            <w:tcW w:w="547" w:type="pct"/>
          </w:tcPr>
          <w:p>
            <w:pPr>
              <w:pStyle w:val="69"/>
              <w:spacing w:before="84"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4" w:line="234" w:lineRule="auto"/>
              <w:ind w:left="110" w:right="167" w:hanging="5"/>
            </w:pPr>
            <w:r>
              <w:rPr>
                <w:spacing w:val="-1"/>
              </w:rPr>
              <w:t>*显示屏</w:t>
            </w:r>
            <w:r>
              <w:rPr>
                <w:spacing w:val="-3"/>
              </w:rPr>
              <w:t>其他参数</w:t>
            </w:r>
          </w:p>
        </w:tc>
        <w:tc>
          <w:tcPr>
            <w:tcW w:w="2666" w:type="pct"/>
          </w:tcPr>
          <w:p>
            <w:pPr>
              <w:pStyle w:val="69"/>
              <w:spacing w:before="84" w:line="235" w:lineRule="auto"/>
              <w:ind w:left="109" w:right="105" w:firstLine="4"/>
              <w:rPr>
                <w:lang w:eastAsia="zh-CN"/>
              </w:rPr>
            </w:pPr>
            <w:r>
              <w:rPr>
                <w:spacing w:val="-2"/>
                <w:lang w:eastAsia="zh-CN"/>
              </w:rPr>
              <w:t>其它参数应符合SJ/T 11292的相关规</w:t>
            </w:r>
            <w:r>
              <w:rPr>
                <w:lang w:eastAsia="zh-CN"/>
              </w:rPr>
              <w:t xml:space="preserve"> 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80" w:type="pct"/>
          </w:tcPr>
          <w:p>
            <w:pPr>
              <w:spacing w:line="366" w:lineRule="auto"/>
              <w:rPr>
                <w:rFonts w:ascii="Arial" w:hAnsi="Arial" w:cs="Arial"/>
                <w:kern w:val="0"/>
              </w:rPr>
            </w:pPr>
          </w:p>
          <w:p>
            <w:pPr>
              <w:pStyle w:val="69"/>
              <w:spacing w:before="59" w:line="184" w:lineRule="auto"/>
              <w:ind w:left="110"/>
            </w:pPr>
            <w:r>
              <w:rPr>
                <w:spacing w:val="-2"/>
              </w:rPr>
              <w:t>99</w:t>
            </w:r>
          </w:p>
        </w:tc>
        <w:tc>
          <w:tcPr>
            <w:tcW w:w="547" w:type="pct"/>
          </w:tcPr>
          <w:p>
            <w:pPr>
              <w:pStyle w:val="69"/>
              <w:spacing w:before="280" w:line="240" w:lineRule="exact"/>
              <w:ind w:left="110"/>
            </w:pPr>
            <w:r>
              <w:rPr>
                <w:spacing w:val="-4"/>
                <w:position w:val="4"/>
              </w:rPr>
              <w:t>性能</w:t>
            </w:r>
          </w:p>
          <w:p>
            <w:pPr>
              <w:pStyle w:val="69"/>
              <w:spacing w:line="222" w:lineRule="auto"/>
              <w:ind w:left="108"/>
            </w:pPr>
            <w:r>
              <w:rPr>
                <w:spacing w:val="-3"/>
              </w:rPr>
              <w:t>要求</w:t>
            </w:r>
          </w:p>
        </w:tc>
        <w:tc>
          <w:tcPr>
            <w:tcW w:w="572" w:type="pct"/>
            <w:vMerge w:val="restart"/>
            <w:tcBorders>
              <w:bottom w:val="nil"/>
            </w:tcBorders>
          </w:tcPr>
          <w:p>
            <w:pPr>
              <w:spacing w:line="275" w:lineRule="auto"/>
              <w:rPr>
                <w:rFonts w:ascii="Arial" w:hAnsi="Arial" w:cs="Arial"/>
                <w:kern w:val="0"/>
              </w:rPr>
            </w:pPr>
          </w:p>
          <w:p>
            <w:pPr>
              <w:spacing w:line="275" w:lineRule="auto"/>
              <w:rPr>
                <w:rFonts w:ascii="Arial" w:hAnsi="Arial" w:cs="Arial"/>
                <w:kern w:val="0"/>
              </w:rPr>
            </w:pPr>
          </w:p>
          <w:p>
            <w:pPr>
              <w:spacing w:line="276" w:lineRule="auto"/>
              <w:rPr>
                <w:rFonts w:ascii="Arial" w:hAnsi="Arial" w:cs="Arial"/>
                <w:kern w:val="0"/>
              </w:rPr>
            </w:pPr>
          </w:p>
          <w:p>
            <w:pPr>
              <w:pStyle w:val="69"/>
              <w:spacing w:before="59" w:line="238" w:lineRule="auto"/>
              <w:ind w:left="164" w:right="118" w:hanging="49"/>
              <w:jc w:val="both"/>
            </w:pPr>
            <w:r>
              <w:rPr>
                <w:spacing w:val="-2"/>
              </w:rPr>
              <w:t>*网络</w:t>
            </w:r>
            <w:r>
              <w:rPr>
                <w:spacing w:val="-4"/>
              </w:rPr>
              <w:t>设备性能</w:t>
            </w:r>
          </w:p>
        </w:tc>
        <w:tc>
          <w:tcPr>
            <w:tcW w:w="833" w:type="pct"/>
          </w:tcPr>
          <w:p>
            <w:pPr>
              <w:pStyle w:val="69"/>
              <w:spacing w:before="280" w:line="240" w:lineRule="exact"/>
              <w:ind w:left="105"/>
            </w:pPr>
            <w:r>
              <w:rPr>
                <w:spacing w:val="-1"/>
                <w:position w:val="4"/>
              </w:rPr>
              <w:t>*有线网</w:t>
            </w:r>
          </w:p>
          <w:p>
            <w:pPr>
              <w:pStyle w:val="69"/>
              <w:spacing w:line="223" w:lineRule="auto"/>
              <w:ind w:left="110"/>
            </w:pPr>
            <w:r>
              <w:rPr>
                <w:spacing w:val="-3"/>
              </w:rPr>
              <w:t>卡速率</w:t>
            </w:r>
          </w:p>
        </w:tc>
        <w:tc>
          <w:tcPr>
            <w:tcW w:w="2666" w:type="pct"/>
          </w:tcPr>
          <w:p>
            <w:pPr>
              <w:pStyle w:val="69"/>
              <w:spacing w:before="161" w:line="238" w:lineRule="auto"/>
              <w:ind w:left="113" w:right="105" w:firstLine="3"/>
              <w:jc w:val="both"/>
            </w:pPr>
            <w:r>
              <w:rPr>
                <w:spacing w:val="-2"/>
              </w:rPr>
              <w:t>最高速率应不低于1000Mbps，应支持</w:t>
            </w:r>
            <w:r>
              <w:rPr>
                <w:spacing w:val="-3"/>
              </w:rPr>
              <w:t>10Mbps、100Mbps、1000Mbps速率自适</w:t>
            </w:r>
            <w:r>
              <w:t xml:space="preserve"> 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8" w:lineRule="auto"/>
              <w:rPr>
                <w:rFonts w:ascii="Arial" w:hAnsi="Arial" w:cs="Arial"/>
                <w:kern w:val="0"/>
              </w:rPr>
            </w:pPr>
          </w:p>
          <w:p>
            <w:pPr>
              <w:pStyle w:val="69"/>
              <w:spacing w:before="58" w:line="184" w:lineRule="auto"/>
              <w:ind w:left="125"/>
            </w:pPr>
            <w:r>
              <w:rPr>
                <w:spacing w:val="-6"/>
              </w:rPr>
              <w:t>100</w:t>
            </w:r>
          </w:p>
        </w:tc>
        <w:tc>
          <w:tcPr>
            <w:tcW w:w="547" w:type="pct"/>
          </w:tcPr>
          <w:p>
            <w:pPr>
              <w:pStyle w:val="69"/>
              <w:spacing w:before="160"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9" w:right="167" w:firstLine="5"/>
              <w:jc w:val="both"/>
              <w:rPr>
                <w:lang w:eastAsia="zh-CN"/>
              </w:rPr>
            </w:pPr>
            <w:r>
              <w:rPr>
                <w:spacing w:val="-4"/>
                <w:lang w:eastAsia="zh-CN"/>
              </w:rPr>
              <w:t>支持无线</w:t>
            </w:r>
            <w:r>
              <w:rPr>
                <w:spacing w:val="-2"/>
                <w:lang w:eastAsia="zh-CN"/>
              </w:rPr>
              <w:t>网络通信技术协议</w:t>
            </w:r>
          </w:p>
        </w:tc>
        <w:tc>
          <w:tcPr>
            <w:tcW w:w="2666" w:type="pct"/>
          </w:tcPr>
          <w:p>
            <w:pPr>
              <w:pStyle w:val="69"/>
              <w:spacing w:before="280" w:line="221" w:lineRule="auto"/>
              <w:ind w:left="117"/>
              <w:rPr>
                <w:lang w:eastAsia="zh-CN"/>
              </w:rPr>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7" w:lineRule="auto"/>
              <w:rPr>
                <w:rFonts w:ascii="Arial" w:hAnsi="Arial" w:cs="Arial"/>
                <w:kern w:val="0"/>
              </w:rPr>
            </w:pPr>
          </w:p>
          <w:p>
            <w:pPr>
              <w:pStyle w:val="69"/>
              <w:spacing w:before="59" w:line="184" w:lineRule="auto"/>
              <w:ind w:left="125"/>
            </w:pPr>
            <w:r>
              <w:rPr>
                <w:spacing w:val="-6"/>
              </w:rPr>
              <w:t>101</w:t>
            </w:r>
          </w:p>
        </w:tc>
        <w:tc>
          <w:tcPr>
            <w:tcW w:w="547" w:type="pct"/>
          </w:tcPr>
          <w:p>
            <w:pPr>
              <w:pStyle w:val="69"/>
              <w:spacing w:before="160" w:line="240" w:lineRule="exact"/>
              <w:ind w:left="110"/>
            </w:pPr>
            <w:r>
              <w:rPr>
                <w:spacing w:val="-4"/>
                <w:position w:val="4"/>
              </w:rPr>
              <w:t>性能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1" w:line="233" w:lineRule="auto"/>
              <w:ind w:left="107" w:right="167" w:firstLine="5"/>
            </w:pPr>
            <w:r>
              <w:rPr>
                <w:spacing w:val="-3"/>
              </w:rPr>
              <w:t>无线网卡频宽</w:t>
            </w:r>
          </w:p>
        </w:tc>
        <w:tc>
          <w:tcPr>
            <w:tcW w:w="2666" w:type="pct"/>
          </w:tcPr>
          <w:p>
            <w:pPr>
              <w:pStyle w:val="69"/>
              <w:spacing w:before="280"/>
              <w:ind w:left="129"/>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80" w:type="pct"/>
          </w:tcPr>
          <w:p>
            <w:pPr>
              <w:spacing w:line="243" w:lineRule="auto"/>
              <w:rPr>
                <w:rFonts w:ascii="Arial" w:hAnsi="Arial" w:cs="Arial"/>
                <w:kern w:val="0"/>
              </w:rPr>
            </w:pPr>
          </w:p>
          <w:p>
            <w:pPr>
              <w:spacing w:line="244" w:lineRule="auto"/>
              <w:rPr>
                <w:rFonts w:ascii="Arial" w:hAnsi="Arial" w:cs="Arial"/>
                <w:kern w:val="0"/>
              </w:rPr>
            </w:pPr>
          </w:p>
          <w:p>
            <w:pPr>
              <w:pStyle w:val="69"/>
              <w:spacing w:before="58" w:line="185" w:lineRule="auto"/>
              <w:ind w:left="125"/>
            </w:pPr>
            <w:r>
              <w:rPr>
                <w:spacing w:val="-6"/>
              </w:rPr>
              <w:t>102</w:t>
            </w:r>
          </w:p>
        </w:tc>
        <w:tc>
          <w:tcPr>
            <w:tcW w:w="547" w:type="pct"/>
          </w:tcPr>
          <w:p>
            <w:pPr>
              <w:spacing w:line="341"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43" w:lineRule="auto"/>
              <w:rPr>
                <w:rFonts w:ascii="Arial" w:hAnsi="Arial" w:cs="Arial"/>
                <w:kern w:val="0"/>
              </w:rPr>
            </w:pPr>
          </w:p>
          <w:p>
            <w:pPr>
              <w:spacing w:line="243" w:lineRule="auto"/>
              <w:rPr>
                <w:rFonts w:ascii="Arial" w:hAnsi="Arial" w:cs="Arial"/>
                <w:kern w:val="0"/>
              </w:rPr>
            </w:pPr>
          </w:p>
          <w:p>
            <w:pPr>
              <w:spacing w:line="243"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spacing w:line="244" w:lineRule="auto"/>
              <w:rPr>
                <w:rFonts w:ascii="Arial" w:hAnsi="Arial" w:cs="Arial"/>
                <w:kern w:val="0"/>
              </w:rPr>
            </w:pPr>
          </w:p>
          <w:p>
            <w:pPr>
              <w:pStyle w:val="69"/>
              <w:spacing w:before="58" w:line="234" w:lineRule="auto"/>
              <w:ind w:left="165" w:right="118" w:hanging="50"/>
            </w:pPr>
            <w:r>
              <w:rPr>
                <w:spacing w:val="-2"/>
              </w:rPr>
              <w:t>*主板</w:t>
            </w:r>
            <w:r>
              <w:rPr>
                <w:spacing w:val="-5"/>
              </w:rPr>
              <w:t>功能</w:t>
            </w:r>
          </w:p>
        </w:tc>
        <w:tc>
          <w:tcPr>
            <w:tcW w:w="833" w:type="pct"/>
          </w:tcPr>
          <w:p>
            <w:pPr>
              <w:pStyle w:val="69"/>
              <w:spacing w:before="42" w:line="240" w:lineRule="exact"/>
              <w:ind w:left="105"/>
              <w:rPr>
                <w:lang w:eastAsia="zh-CN"/>
              </w:rPr>
            </w:pPr>
            <w:r>
              <w:rPr>
                <w:spacing w:val="-1"/>
                <w:position w:val="4"/>
                <w:lang w:eastAsia="zh-CN"/>
              </w:rPr>
              <w:t>*内存扩</w:t>
            </w:r>
          </w:p>
          <w:p>
            <w:pPr>
              <w:pStyle w:val="69"/>
              <w:spacing w:line="221" w:lineRule="auto"/>
              <w:ind w:left="111"/>
              <w:rPr>
                <w:lang w:eastAsia="zh-CN"/>
              </w:rPr>
            </w:pPr>
            <w:r>
              <w:rPr>
                <w:spacing w:val="-4"/>
                <w:lang w:eastAsia="zh-CN"/>
              </w:rPr>
              <w:t>展接口</w:t>
            </w:r>
          </w:p>
          <w:p>
            <w:pPr>
              <w:pStyle w:val="69"/>
              <w:spacing w:before="23" w:line="221" w:lineRule="auto"/>
              <w:ind w:left="143"/>
              <w:rPr>
                <w:lang w:eastAsia="zh-CN"/>
              </w:rPr>
            </w:pPr>
            <w:r>
              <w:rPr>
                <w:spacing w:val="-10"/>
                <w:lang w:eastAsia="zh-CN"/>
              </w:rPr>
              <w:t>(板载内</w:t>
            </w:r>
          </w:p>
          <w:p>
            <w:pPr>
              <w:pStyle w:val="69"/>
              <w:spacing w:before="24" w:line="221" w:lineRule="auto"/>
              <w:ind w:left="110"/>
              <w:rPr>
                <w:lang w:eastAsia="zh-CN"/>
              </w:rPr>
            </w:pPr>
            <w:r>
              <w:rPr>
                <w:spacing w:val="-3"/>
                <w:lang w:eastAsia="zh-CN"/>
              </w:rPr>
              <w:t>存不涉</w:t>
            </w:r>
          </w:p>
          <w:p>
            <w:pPr>
              <w:pStyle w:val="69"/>
              <w:spacing w:before="24" w:line="197" w:lineRule="auto"/>
              <w:ind w:left="109"/>
              <w:rPr>
                <w:lang w:eastAsia="zh-CN"/>
              </w:rPr>
            </w:pPr>
            <w:r>
              <w:rPr>
                <w:spacing w:val="-4"/>
                <w:lang w:eastAsia="zh-CN"/>
              </w:rPr>
              <w:t>及)</w:t>
            </w:r>
          </w:p>
        </w:tc>
        <w:tc>
          <w:tcPr>
            <w:tcW w:w="2666" w:type="pct"/>
          </w:tcPr>
          <w:p>
            <w:pPr>
              <w:spacing w:line="461" w:lineRule="auto"/>
              <w:rPr>
                <w:rFonts w:ascii="Arial" w:hAnsi="Arial" w:cs="Arial"/>
                <w:kern w:val="0"/>
              </w:rPr>
            </w:pPr>
          </w:p>
          <w:p>
            <w:pPr>
              <w:pStyle w:val="69"/>
              <w:spacing w:before="58" w:line="223" w:lineRule="auto"/>
              <w:ind w:left="129"/>
            </w:pPr>
            <w:r>
              <w:rPr>
                <w:spacing w:val="-9"/>
              </w:rPr>
              <w:t>≥2个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0" w:type="pct"/>
          </w:tcPr>
          <w:p>
            <w:pPr>
              <w:spacing w:line="368" w:lineRule="auto"/>
              <w:rPr>
                <w:rFonts w:ascii="Arial" w:hAnsi="Arial" w:cs="Arial"/>
                <w:kern w:val="0"/>
              </w:rPr>
            </w:pPr>
          </w:p>
          <w:p>
            <w:pPr>
              <w:pStyle w:val="69"/>
              <w:spacing w:before="59" w:line="185" w:lineRule="auto"/>
              <w:ind w:left="125"/>
            </w:pPr>
            <w:r>
              <w:rPr>
                <w:spacing w:val="-6"/>
              </w:rPr>
              <w:t>103</w:t>
            </w:r>
          </w:p>
        </w:tc>
        <w:tc>
          <w:tcPr>
            <w:tcW w:w="547" w:type="pct"/>
          </w:tcPr>
          <w:p>
            <w:pPr>
              <w:pStyle w:val="69"/>
              <w:spacing w:before="28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4" w:lineRule="auto"/>
              <w:ind w:left="108" w:right="167" w:firstLine="2"/>
              <w:jc w:val="both"/>
              <w:rPr>
                <w:lang w:eastAsia="zh-CN"/>
              </w:rPr>
            </w:pPr>
            <w:r>
              <w:rPr>
                <w:spacing w:val="-3"/>
                <w:lang w:eastAsia="zh-CN"/>
              </w:rPr>
              <w:t>存储扩展</w:t>
            </w:r>
            <w:r>
              <w:rPr>
                <w:spacing w:val="-2"/>
                <w:lang w:eastAsia="zh-CN"/>
              </w:rPr>
              <w:t>接口(板载存储不</w:t>
            </w:r>
            <w:r>
              <w:rPr>
                <w:spacing w:val="-3"/>
                <w:lang w:eastAsia="zh-CN"/>
              </w:rPr>
              <w:t>涉及)</w:t>
            </w:r>
          </w:p>
        </w:tc>
        <w:tc>
          <w:tcPr>
            <w:tcW w:w="2666" w:type="pct"/>
          </w:tcPr>
          <w:p>
            <w:pPr>
              <w:pStyle w:val="69"/>
              <w:spacing w:before="162" w:line="238" w:lineRule="auto"/>
              <w:ind w:left="110" w:right="104"/>
              <w:jc w:val="both"/>
              <w:rPr>
                <w:lang w:eastAsia="zh-CN"/>
              </w:rPr>
            </w:pPr>
            <w:r>
              <w:rPr>
                <w:spacing w:val="-1"/>
                <w:lang w:eastAsia="zh-CN"/>
              </w:rPr>
              <w:t>供应商给出主板支持存储扩展接口类</w:t>
            </w:r>
            <w:r>
              <w:rPr>
                <w:spacing w:val="-6"/>
                <w:lang w:eastAsia="zh-CN"/>
              </w:rPr>
              <w:t>型，如UFS3.0、SATA3.0、SAS3.0、M.2</w:t>
            </w:r>
            <w:r>
              <w:rPr>
                <w:spacing w:val="-2"/>
                <w:lang w:eastAsia="zh-CN"/>
              </w:rPr>
              <w:t>等类型接口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380" w:type="pct"/>
          </w:tcPr>
          <w:p>
            <w:pPr>
              <w:spacing w:line="250" w:lineRule="auto"/>
              <w:rPr>
                <w:rFonts w:ascii="Arial" w:hAnsi="Arial" w:cs="Arial"/>
                <w:kern w:val="0"/>
              </w:rPr>
            </w:pPr>
          </w:p>
          <w:p>
            <w:pPr>
              <w:pStyle w:val="69"/>
              <w:spacing w:before="59" w:line="184" w:lineRule="auto"/>
              <w:ind w:left="125"/>
            </w:pPr>
            <w:r>
              <w:rPr>
                <w:spacing w:val="-6"/>
              </w:rPr>
              <w:t>104</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6" w:right="123" w:hanging="1"/>
              <w:jc w:val="both"/>
              <w:rPr>
                <w:lang w:eastAsia="zh-CN"/>
              </w:rPr>
            </w:pPr>
            <w:r>
              <w:rPr>
                <w:spacing w:val="-2"/>
                <w:lang w:eastAsia="zh-CN"/>
              </w:rPr>
              <w:t>*主板USB瞬间过流</w:t>
            </w:r>
            <w:r>
              <w:rPr>
                <w:spacing w:val="-3"/>
                <w:lang w:eastAsia="zh-CN"/>
              </w:rPr>
              <w:t>保护</w:t>
            </w:r>
          </w:p>
        </w:tc>
        <w:tc>
          <w:tcPr>
            <w:tcW w:w="2666" w:type="pct"/>
            <w:vAlign w:val="top"/>
          </w:tcPr>
          <w:p>
            <w:pPr>
              <w:pStyle w:val="69"/>
              <w:spacing w:before="283" w:line="220" w:lineRule="auto"/>
              <w:ind w:left="117"/>
              <w:jc w:val="both"/>
              <w:rPr>
                <w:lang w:eastAsia="zh-CN"/>
              </w:rPr>
            </w:pPr>
            <w:r>
              <w:rPr>
                <w:spacing w:val="-2"/>
                <w:lang w:eastAsia="zh-CN"/>
              </w:rPr>
              <w:t>支持有瞬间过流保护功能</w:t>
            </w:r>
            <w:r>
              <w:rPr>
                <w:rFonts w:hint="eastAsia"/>
                <w:spacing w:val="-2"/>
                <w:lang w:eastAsia="zh-CN"/>
              </w:rPr>
              <w:t>，</w:t>
            </w:r>
            <w:r>
              <w:rPr>
                <w:rFonts w:hint="eastAsia"/>
                <w:lang w:eastAsia="zh-CN"/>
              </w:rPr>
              <w:t>通过数据接口性能测试且满足 USB 数据接口的输出电压范围:4.75-5.25vdc、输出电流范围:500mA-1500mA、无负载能量消耗:&lt;150mw、接触电流不超过 20uA。注：针对该项参数，投标文件中须提供具有 CMA 标识的第三方检测机构出具的检测（验）报告扫描件佐证。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3" w:line="184" w:lineRule="auto"/>
              <w:ind w:left="125"/>
            </w:pPr>
            <w:r>
              <w:rPr>
                <w:spacing w:val="-6"/>
              </w:rPr>
              <w:t>105</w:t>
            </w:r>
          </w:p>
        </w:tc>
        <w:tc>
          <w:tcPr>
            <w:tcW w:w="547" w:type="pct"/>
          </w:tcPr>
          <w:p>
            <w:pPr>
              <w:pStyle w:val="69"/>
              <w:spacing w:before="86"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6" w:line="234" w:lineRule="auto"/>
              <w:ind w:left="108" w:right="167" w:hanging="3"/>
            </w:pPr>
            <w:r>
              <w:rPr>
                <w:spacing w:val="-1"/>
              </w:rPr>
              <w:t>*主板防</w:t>
            </w:r>
            <w:r>
              <w:rPr>
                <w:spacing w:val="-2"/>
              </w:rPr>
              <w:t>静电保护</w:t>
            </w:r>
          </w:p>
        </w:tc>
        <w:tc>
          <w:tcPr>
            <w:tcW w:w="2666" w:type="pct"/>
          </w:tcPr>
          <w:p>
            <w:pPr>
              <w:pStyle w:val="69"/>
              <w:spacing w:before="206" w:line="221" w:lineRule="auto"/>
              <w:ind w:left="117"/>
            </w:pPr>
            <w:r>
              <w:rPr>
                <w:spacing w:val="-2"/>
              </w:rPr>
              <w:t>支持防静电保护功能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380" w:type="pct"/>
          </w:tcPr>
          <w:p>
            <w:pPr>
              <w:spacing w:line="303" w:lineRule="auto"/>
              <w:rPr>
                <w:rFonts w:ascii="Arial" w:hAnsi="Arial" w:cs="Arial"/>
                <w:kern w:val="0"/>
              </w:rPr>
            </w:pPr>
          </w:p>
          <w:p>
            <w:pPr>
              <w:spacing w:line="304" w:lineRule="auto"/>
              <w:rPr>
                <w:rFonts w:ascii="Arial" w:hAnsi="Arial" w:cs="Arial"/>
                <w:kern w:val="0"/>
              </w:rPr>
            </w:pPr>
          </w:p>
          <w:p>
            <w:pPr>
              <w:pStyle w:val="69"/>
              <w:spacing w:before="58" w:line="184" w:lineRule="auto"/>
              <w:ind w:left="125"/>
            </w:pPr>
            <w:r>
              <w:rPr>
                <w:spacing w:val="-6"/>
              </w:rPr>
              <w:t>106</w:t>
            </w:r>
          </w:p>
        </w:tc>
        <w:tc>
          <w:tcPr>
            <w:tcW w:w="547" w:type="pct"/>
          </w:tcPr>
          <w:p>
            <w:pPr>
              <w:spacing w:line="460"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461" w:lineRule="auto"/>
              <w:rPr>
                <w:rFonts w:ascii="Arial" w:hAnsi="Arial" w:cs="Arial"/>
                <w:kern w:val="0"/>
              </w:rPr>
            </w:pPr>
          </w:p>
          <w:p>
            <w:pPr>
              <w:pStyle w:val="69"/>
              <w:spacing w:before="58" w:line="234" w:lineRule="auto"/>
              <w:ind w:left="109" w:right="122" w:hanging="4"/>
            </w:pPr>
            <w:r>
              <w:rPr>
                <w:spacing w:val="-2"/>
              </w:rPr>
              <w:t>*I/O接口</w:t>
            </w:r>
            <w:r>
              <w:rPr>
                <w:spacing w:val="-5"/>
              </w:rPr>
              <w:t>功能</w:t>
            </w:r>
          </w:p>
        </w:tc>
        <w:tc>
          <w:tcPr>
            <w:tcW w:w="2666" w:type="pct"/>
          </w:tcPr>
          <w:p>
            <w:pPr>
              <w:pStyle w:val="69"/>
              <w:spacing w:before="44" w:line="238" w:lineRule="auto"/>
              <w:ind w:left="110" w:right="43"/>
              <w:jc w:val="both"/>
            </w:pPr>
            <w:r>
              <w:rPr>
                <w:spacing w:val="-3"/>
                <w:lang w:eastAsia="zh-CN"/>
              </w:rPr>
              <w:t>提供基于标准USB接口外设连接功能、</w:t>
            </w:r>
            <w:r>
              <w:rPr>
                <w:spacing w:val="-2"/>
                <w:lang w:eastAsia="zh-CN"/>
              </w:rPr>
              <w:t xml:space="preserve">基于音频输入输出接口的音频扩展功  能、基于PCIe接口板卡扩展功能、基 </w:t>
            </w:r>
            <w:r>
              <w:rPr>
                <w:spacing w:val="-4"/>
                <w:lang w:eastAsia="zh-CN"/>
              </w:rPr>
              <w:t>于HDMI或VGA或Type-C或DVI或DP</w:t>
            </w:r>
            <w:r>
              <w:rPr>
                <w:spacing w:val="-2"/>
                <w:lang w:eastAsia="zh-CN"/>
              </w:rPr>
              <w:t xml:space="preserve">等接口外接显示器扩展功能、基于存  </w:t>
            </w:r>
            <w:r>
              <w:rPr>
                <w:spacing w:val="-1"/>
                <w:lang w:eastAsia="zh-CN"/>
              </w:rPr>
              <w:t>储接口对产品进行增容功能等。</w:t>
            </w:r>
            <w:r>
              <w:rPr>
                <w:spacing w:val="-1"/>
              </w:rPr>
              <w:t>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0"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6"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rPr>
                <w:rFonts w:ascii="Arial" w:hAnsi="Arial" w:cs="Arial"/>
                <w:kern w:val="0"/>
              </w:rPr>
            </w:pPr>
          </w:p>
        </w:tc>
        <w:tc>
          <w:tcPr>
            <w:tcW w:w="547" w:type="pct"/>
          </w:tcPr>
          <w:p>
            <w:pPr>
              <w:rPr>
                <w:rFonts w:ascii="Arial" w:hAnsi="Arial" w:cs="Arial"/>
                <w:kern w:val="0"/>
              </w:rPr>
            </w:pPr>
          </w:p>
        </w:tc>
        <w:tc>
          <w:tcPr>
            <w:tcW w:w="572" w:type="pct"/>
          </w:tcPr>
          <w:p>
            <w:pPr>
              <w:rPr>
                <w:rFonts w:ascii="Arial" w:hAnsi="Arial" w:cs="Arial"/>
                <w:kern w:val="0"/>
              </w:rPr>
            </w:pPr>
          </w:p>
        </w:tc>
        <w:tc>
          <w:tcPr>
            <w:tcW w:w="833" w:type="pct"/>
          </w:tcPr>
          <w:p>
            <w:pPr>
              <w:rPr>
                <w:rFonts w:ascii="Arial" w:hAnsi="Arial" w:cs="Arial"/>
                <w:kern w:val="0"/>
              </w:rPr>
            </w:pPr>
          </w:p>
        </w:tc>
        <w:tc>
          <w:tcPr>
            <w:tcW w:w="2666" w:type="pct"/>
          </w:tcPr>
          <w:p>
            <w:pPr>
              <w:pStyle w:val="69"/>
              <w:spacing w:before="38" w:line="234" w:lineRule="auto"/>
              <w:ind w:left="116" w:right="84" w:firstLine="24"/>
              <w:rPr>
                <w:lang w:eastAsia="zh-CN"/>
              </w:rPr>
            </w:pPr>
            <w:r>
              <w:rPr>
                <w:spacing w:val="-5"/>
                <w:lang w:eastAsia="zh-CN"/>
              </w:rPr>
              <w:t>I/O接口，应具备外接标准USB设备、</w:t>
            </w:r>
            <w:r>
              <w:rPr>
                <w:spacing w:val="-1"/>
                <w:lang w:eastAsia="zh-CN"/>
              </w:rPr>
              <w:t>显示器、音频设备等内外部设备能力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0" w:type="pct"/>
          </w:tcPr>
          <w:p>
            <w:pPr>
              <w:spacing w:line="247" w:lineRule="auto"/>
              <w:rPr>
                <w:rFonts w:ascii="Arial" w:hAnsi="Arial" w:cs="Arial"/>
                <w:kern w:val="0"/>
              </w:rPr>
            </w:pPr>
          </w:p>
          <w:p>
            <w:pPr>
              <w:pStyle w:val="69"/>
              <w:spacing w:before="58" w:line="184" w:lineRule="auto"/>
              <w:ind w:left="125"/>
            </w:pPr>
            <w:r>
              <w:rPr>
                <w:spacing w:val="-6"/>
              </w:rPr>
              <w:t>107</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387" w:lineRule="auto"/>
              <w:rPr>
                <w:rFonts w:ascii="Arial" w:hAnsi="Arial" w:cs="Arial"/>
                <w:kern w:val="0"/>
              </w:rPr>
            </w:pPr>
          </w:p>
          <w:p>
            <w:pPr>
              <w:pStyle w:val="69"/>
              <w:spacing w:before="59" w:line="234" w:lineRule="auto"/>
              <w:ind w:left="165" w:right="118" w:hanging="50"/>
            </w:pPr>
            <w:r>
              <w:rPr>
                <w:spacing w:val="-2"/>
              </w:rPr>
              <w:t>*显卡</w:t>
            </w:r>
            <w:r>
              <w:rPr>
                <w:spacing w:val="-5"/>
              </w:rPr>
              <w:t>功能</w:t>
            </w:r>
          </w:p>
        </w:tc>
        <w:tc>
          <w:tcPr>
            <w:tcW w:w="833" w:type="pct"/>
          </w:tcPr>
          <w:p>
            <w:pPr>
              <w:pStyle w:val="69"/>
              <w:spacing w:before="41" w:line="230" w:lineRule="auto"/>
              <w:ind w:left="107" w:right="167" w:hanging="2"/>
            </w:pPr>
            <w:r>
              <w:rPr>
                <w:spacing w:val="-1"/>
              </w:rPr>
              <w:t>*显卡外</w:t>
            </w:r>
            <w:r>
              <w:rPr>
                <w:spacing w:val="-2"/>
              </w:rPr>
              <w:t>接显示接</w:t>
            </w:r>
            <w:r>
              <w:t xml:space="preserve"> 口</w:t>
            </w:r>
          </w:p>
        </w:tc>
        <w:tc>
          <w:tcPr>
            <w:tcW w:w="2666" w:type="pct"/>
          </w:tcPr>
          <w:p>
            <w:pPr>
              <w:pStyle w:val="69"/>
              <w:spacing w:before="41" w:line="230" w:lineRule="auto"/>
              <w:ind w:left="111" w:right="143" w:firstLine="5"/>
            </w:pPr>
            <w:r>
              <w:rPr>
                <w:spacing w:val="-1"/>
              </w:rPr>
              <w:t>显卡至少支持VGA、HDMI、DVI、DP、</w:t>
            </w:r>
            <w:r>
              <w:rPr>
                <w:spacing w:val="-3"/>
              </w:rPr>
              <w:t>Type-C中1种显示接口，并与显示器</w:t>
            </w:r>
            <w:r>
              <w:rPr>
                <w:spacing w:val="-2"/>
              </w:rPr>
              <w:t>接口相匹配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4" w:lineRule="auto"/>
              <w:ind w:left="125"/>
            </w:pPr>
            <w:r>
              <w:rPr>
                <w:spacing w:val="-6"/>
              </w:rPr>
              <w:t>108</w:t>
            </w:r>
          </w:p>
        </w:tc>
        <w:tc>
          <w:tcPr>
            <w:tcW w:w="547" w:type="pct"/>
          </w:tcPr>
          <w:p>
            <w:pPr>
              <w:pStyle w:val="69"/>
              <w:spacing w:before="8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4" w:line="234" w:lineRule="auto"/>
              <w:ind w:left="109" w:right="167"/>
            </w:pPr>
            <w:r>
              <w:rPr>
                <w:spacing w:val="-2"/>
              </w:rPr>
              <w:t>独立显卡</w:t>
            </w:r>
            <w:r>
              <w:rPr>
                <w:spacing w:val="-4"/>
              </w:rPr>
              <w:t>数量</w:t>
            </w:r>
          </w:p>
        </w:tc>
        <w:tc>
          <w:tcPr>
            <w:tcW w:w="2666" w:type="pct"/>
          </w:tcPr>
          <w:p>
            <w:pPr>
              <w:pStyle w:val="69"/>
              <w:spacing w:before="204"/>
              <w:ind w:left="129"/>
            </w:pPr>
            <w:r>
              <w:rPr>
                <w:spacing w:val="-1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0" w:line="184" w:lineRule="auto"/>
              <w:ind w:left="125"/>
            </w:pPr>
            <w:r>
              <w:rPr>
                <w:spacing w:val="-6"/>
              </w:rPr>
              <w:t>109</w:t>
            </w:r>
          </w:p>
        </w:tc>
        <w:tc>
          <w:tcPr>
            <w:tcW w:w="547" w:type="pct"/>
          </w:tcPr>
          <w:p>
            <w:pPr>
              <w:pStyle w:val="69"/>
              <w:spacing w:before="82"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78" w:lineRule="auto"/>
              <w:rPr>
                <w:rFonts w:ascii="Arial" w:hAnsi="Arial" w:cs="Arial"/>
                <w:kern w:val="0"/>
              </w:rPr>
            </w:pPr>
          </w:p>
          <w:p>
            <w:pPr>
              <w:spacing w:line="278" w:lineRule="auto"/>
              <w:rPr>
                <w:rFonts w:ascii="Arial" w:hAnsi="Arial" w:cs="Arial"/>
                <w:kern w:val="0"/>
              </w:rPr>
            </w:pPr>
          </w:p>
          <w:p>
            <w:pPr>
              <w:pStyle w:val="69"/>
              <w:spacing w:before="59" w:line="238" w:lineRule="auto"/>
              <w:ind w:left="164" w:right="118" w:hanging="49"/>
              <w:jc w:val="both"/>
            </w:pPr>
            <w:r>
              <w:rPr>
                <w:spacing w:val="-2"/>
              </w:rPr>
              <w:t>*显示</w:t>
            </w:r>
            <w:r>
              <w:rPr>
                <w:spacing w:val="-4"/>
              </w:rPr>
              <w:t>设备功能</w:t>
            </w:r>
          </w:p>
        </w:tc>
        <w:tc>
          <w:tcPr>
            <w:tcW w:w="833" w:type="pct"/>
          </w:tcPr>
          <w:p>
            <w:pPr>
              <w:pStyle w:val="69"/>
              <w:spacing w:before="82" w:line="240" w:lineRule="exact"/>
              <w:ind w:left="105"/>
            </w:pPr>
            <w:r>
              <w:rPr>
                <w:spacing w:val="-1"/>
                <w:position w:val="4"/>
              </w:rPr>
              <w:t>*显示器</w:t>
            </w:r>
          </w:p>
          <w:p>
            <w:pPr>
              <w:pStyle w:val="69"/>
              <w:spacing w:line="222" w:lineRule="auto"/>
              <w:ind w:left="108"/>
            </w:pPr>
            <w:r>
              <w:rPr>
                <w:spacing w:val="-4"/>
              </w:rPr>
              <w:t>接口</w:t>
            </w:r>
          </w:p>
        </w:tc>
        <w:tc>
          <w:tcPr>
            <w:tcW w:w="2666" w:type="pct"/>
          </w:tcPr>
          <w:p>
            <w:pPr>
              <w:pStyle w:val="69"/>
              <w:spacing w:before="202" w:line="222" w:lineRule="auto"/>
              <w:ind w:left="116"/>
              <w:rPr>
                <w:lang w:eastAsia="zh-CN"/>
              </w:rPr>
            </w:pPr>
            <w:r>
              <w:rPr>
                <w:spacing w:val="-1"/>
                <w:lang w:eastAsia="zh-CN"/>
              </w:rPr>
              <w:t>显示器应与显卡外接显示接口匹配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4" w:lineRule="auto"/>
              <w:ind w:left="125"/>
            </w:pPr>
            <w:r>
              <w:rPr>
                <w:spacing w:val="-6"/>
              </w:rPr>
              <w:t>110</w:t>
            </w:r>
          </w:p>
        </w:tc>
        <w:tc>
          <w:tcPr>
            <w:tcW w:w="547" w:type="pct"/>
          </w:tcPr>
          <w:p>
            <w:pPr>
              <w:pStyle w:val="69"/>
              <w:spacing w:before="84"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4" w:line="240" w:lineRule="exact"/>
              <w:ind w:left="105"/>
            </w:pPr>
            <w:r>
              <w:rPr>
                <w:spacing w:val="-1"/>
                <w:position w:val="4"/>
              </w:rPr>
              <w:t>*显示器</w:t>
            </w:r>
          </w:p>
          <w:p>
            <w:pPr>
              <w:pStyle w:val="69"/>
              <w:spacing w:line="223" w:lineRule="auto"/>
              <w:ind w:left="114"/>
            </w:pPr>
            <w:r>
              <w:rPr>
                <w:spacing w:val="-7"/>
              </w:rPr>
              <w:t>支架</w:t>
            </w:r>
          </w:p>
        </w:tc>
        <w:tc>
          <w:tcPr>
            <w:tcW w:w="2666" w:type="pct"/>
          </w:tcPr>
          <w:p>
            <w:pPr>
              <w:pStyle w:val="69"/>
              <w:spacing w:before="83" w:line="234" w:lineRule="auto"/>
              <w:ind w:left="114" w:right="189" w:firstLine="1"/>
              <w:rPr>
                <w:lang w:eastAsia="zh-CN"/>
              </w:rPr>
            </w:pPr>
            <w:r>
              <w:rPr>
                <w:spacing w:val="-1"/>
                <w:lang w:eastAsia="zh-CN"/>
              </w:rPr>
              <w:t>显示器应提供显示器支架，根据采购人需求支持屏幕旋转、升降等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0" w:type="pct"/>
          </w:tcPr>
          <w:p>
            <w:pPr>
              <w:spacing w:line="247" w:lineRule="auto"/>
              <w:rPr>
                <w:rFonts w:ascii="Arial" w:hAnsi="Arial" w:cs="Arial"/>
                <w:kern w:val="0"/>
              </w:rPr>
            </w:pPr>
          </w:p>
          <w:p>
            <w:pPr>
              <w:pStyle w:val="69"/>
              <w:spacing w:before="59" w:line="184" w:lineRule="auto"/>
              <w:ind w:left="125"/>
            </w:pPr>
            <w:r>
              <w:rPr>
                <w:spacing w:val="-6"/>
              </w:rPr>
              <w:t>111</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0" w:line="234" w:lineRule="auto"/>
              <w:ind w:left="108" w:right="167" w:hanging="3"/>
            </w:pPr>
            <w:r>
              <w:rPr>
                <w:spacing w:val="-1"/>
              </w:rPr>
              <w:t>*显示器</w:t>
            </w:r>
            <w:r>
              <w:rPr>
                <w:spacing w:val="-2"/>
              </w:rPr>
              <w:t>参数调节</w:t>
            </w:r>
          </w:p>
        </w:tc>
        <w:tc>
          <w:tcPr>
            <w:tcW w:w="2666" w:type="pct"/>
          </w:tcPr>
          <w:p>
            <w:pPr>
              <w:pStyle w:val="69"/>
              <w:spacing w:before="39" w:line="230" w:lineRule="auto"/>
              <w:ind w:left="110" w:right="218" w:firstLine="2"/>
              <w:rPr>
                <w:lang w:eastAsia="zh-CN"/>
              </w:rPr>
            </w:pPr>
            <w:r>
              <w:rPr>
                <w:spacing w:val="-4"/>
                <w:lang w:eastAsia="zh-CN"/>
              </w:rPr>
              <w:t>a)提供OSD选单按钮用于调节色彩、</w:t>
            </w:r>
            <w:r>
              <w:rPr>
                <w:spacing w:val="-2"/>
                <w:lang w:eastAsia="zh-CN"/>
              </w:rPr>
              <w:t>模式等；</w:t>
            </w:r>
          </w:p>
          <w:p>
            <w:pPr>
              <w:pStyle w:val="69"/>
              <w:spacing w:before="32" w:line="199" w:lineRule="auto"/>
              <w:ind w:left="113"/>
              <w:rPr>
                <w:lang w:eastAsia="zh-CN"/>
              </w:rPr>
            </w:pPr>
            <w:r>
              <w:rPr>
                <w:spacing w:val="-1"/>
                <w:lang w:eastAsia="zh-CN"/>
              </w:rPr>
              <w:t>b)支持色温、亮度、对比度调节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7" w:lineRule="auto"/>
              <w:rPr>
                <w:rFonts w:ascii="Arial" w:hAnsi="Arial" w:cs="Arial"/>
                <w:kern w:val="0"/>
              </w:rPr>
            </w:pPr>
          </w:p>
          <w:p>
            <w:pPr>
              <w:pStyle w:val="69"/>
              <w:spacing w:before="58" w:line="185" w:lineRule="auto"/>
              <w:ind w:left="125"/>
            </w:pPr>
            <w:r>
              <w:rPr>
                <w:spacing w:val="-6"/>
              </w:rPr>
              <w:t>112</w:t>
            </w:r>
          </w:p>
        </w:tc>
        <w:tc>
          <w:tcPr>
            <w:tcW w:w="547" w:type="pct"/>
          </w:tcPr>
          <w:p>
            <w:pPr>
              <w:pStyle w:val="69"/>
              <w:spacing w:before="160"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64"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pStyle w:val="69"/>
              <w:spacing w:before="59" w:line="240" w:lineRule="exact"/>
              <w:ind w:left="162"/>
            </w:pPr>
            <w:r>
              <w:rPr>
                <w:spacing w:val="-3"/>
                <w:position w:val="4"/>
              </w:rPr>
              <w:t>外设</w:t>
            </w:r>
          </w:p>
          <w:p>
            <w:pPr>
              <w:pStyle w:val="69"/>
              <w:spacing w:line="222" w:lineRule="auto"/>
              <w:ind w:left="165"/>
            </w:pPr>
            <w:r>
              <w:rPr>
                <w:spacing w:val="-5"/>
              </w:rPr>
              <w:t>功能</w:t>
            </w:r>
          </w:p>
        </w:tc>
        <w:tc>
          <w:tcPr>
            <w:tcW w:w="833" w:type="pct"/>
          </w:tcPr>
          <w:p>
            <w:pPr>
              <w:pStyle w:val="69"/>
              <w:spacing w:before="39" w:line="231" w:lineRule="auto"/>
              <w:ind w:left="108" w:right="167" w:firstLine="1"/>
              <w:jc w:val="both"/>
              <w:rPr>
                <w:lang w:eastAsia="zh-CN"/>
              </w:rPr>
            </w:pPr>
            <w:r>
              <w:rPr>
                <w:spacing w:val="-2"/>
                <w:lang w:eastAsia="zh-CN"/>
              </w:rPr>
              <w:t>摄像头物理隐私保</w:t>
            </w:r>
            <w:r>
              <w:rPr>
                <w:spacing w:val="-3"/>
                <w:lang w:eastAsia="zh-CN"/>
              </w:rPr>
              <w:t>护开关</w:t>
            </w:r>
          </w:p>
        </w:tc>
        <w:tc>
          <w:tcPr>
            <w:tcW w:w="2666" w:type="pct"/>
          </w:tcPr>
          <w:p>
            <w:pPr>
              <w:pStyle w:val="69"/>
              <w:spacing w:before="280" w:line="222" w:lineRule="auto"/>
              <w:ind w:left="117"/>
              <w:rPr>
                <w:lang w:eastAsia="zh-CN"/>
              </w:rPr>
            </w:pPr>
            <w:r>
              <w:rPr>
                <w:spacing w:val="-2"/>
                <w:lang w:eastAsia="zh-CN"/>
              </w:rPr>
              <w:t>支持物理隐私保护开关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0" w:type="pct"/>
          </w:tcPr>
          <w:p>
            <w:pPr>
              <w:pStyle w:val="69"/>
              <w:spacing w:before="186" w:line="185" w:lineRule="auto"/>
              <w:ind w:left="125"/>
            </w:pPr>
            <w:r>
              <w:rPr>
                <w:spacing w:val="-6"/>
              </w:rPr>
              <w:t>113</w:t>
            </w:r>
          </w:p>
        </w:tc>
        <w:tc>
          <w:tcPr>
            <w:tcW w:w="547" w:type="pct"/>
          </w:tcPr>
          <w:p>
            <w:pPr>
              <w:pStyle w:val="69"/>
              <w:spacing w:before="40" w:line="240" w:lineRule="exact"/>
              <w:ind w:left="111"/>
            </w:pPr>
            <w:r>
              <w:rPr>
                <w:spacing w:val="-5"/>
                <w:position w:val="4"/>
              </w:rPr>
              <w:t>功能</w:t>
            </w:r>
          </w:p>
          <w:p>
            <w:pPr>
              <w:pStyle w:val="69"/>
              <w:spacing w:line="199"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0" w:line="223" w:lineRule="auto"/>
              <w:ind w:left="112" w:right="167" w:hanging="5"/>
            </w:pPr>
            <w:r>
              <w:rPr>
                <w:spacing w:val="-2"/>
              </w:rPr>
              <w:t>传声器降</w:t>
            </w:r>
            <w:r>
              <w:t>噪</w:t>
            </w:r>
          </w:p>
        </w:tc>
        <w:tc>
          <w:tcPr>
            <w:tcW w:w="2666" w:type="pct"/>
          </w:tcPr>
          <w:p>
            <w:pPr>
              <w:pStyle w:val="69"/>
              <w:spacing w:before="160" w:line="222" w:lineRule="auto"/>
              <w:ind w:left="117"/>
            </w:pPr>
            <w:r>
              <w:rPr>
                <w:spacing w:val="-3"/>
              </w:rPr>
              <w:t>支持降噪功能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2" w:line="184" w:lineRule="auto"/>
              <w:ind w:left="125"/>
            </w:pPr>
            <w:r>
              <w:rPr>
                <w:spacing w:val="-6"/>
              </w:rPr>
              <w:t>114</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05" w:line="223" w:lineRule="auto"/>
              <w:ind w:left="107"/>
            </w:pPr>
            <w:r>
              <w:rPr>
                <w:spacing w:val="-2"/>
              </w:rPr>
              <w:t>键盘背光</w:t>
            </w:r>
          </w:p>
        </w:tc>
        <w:tc>
          <w:tcPr>
            <w:tcW w:w="2666" w:type="pct"/>
          </w:tcPr>
          <w:p>
            <w:pPr>
              <w:pStyle w:val="69"/>
              <w:spacing w:before="205" w:line="222" w:lineRule="auto"/>
              <w:ind w:left="117"/>
            </w:pPr>
            <w:r>
              <w:rPr>
                <w:spacing w:val="-3"/>
              </w:rPr>
              <w:t>支持键盘背光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380" w:type="pct"/>
          </w:tcPr>
          <w:p>
            <w:pPr>
              <w:spacing w:line="281" w:lineRule="auto"/>
              <w:rPr>
                <w:rFonts w:ascii="Arial" w:hAnsi="Arial" w:cs="Arial"/>
                <w:kern w:val="0"/>
              </w:rPr>
            </w:pPr>
          </w:p>
          <w:p>
            <w:pPr>
              <w:spacing w:line="281" w:lineRule="auto"/>
              <w:rPr>
                <w:rFonts w:ascii="Arial" w:hAnsi="Arial" w:cs="Arial"/>
                <w:kern w:val="0"/>
              </w:rPr>
            </w:pPr>
          </w:p>
          <w:p>
            <w:pPr>
              <w:spacing w:line="282" w:lineRule="auto"/>
              <w:rPr>
                <w:rFonts w:ascii="Arial" w:hAnsi="Arial" w:cs="Arial"/>
                <w:kern w:val="0"/>
              </w:rPr>
            </w:pPr>
          </w:p>
          <w:p>
            <w:pPr>
              <w:pStyle w:val="69"/>
              <w:spacing w:before="59" w:line="184" w:lineRule="auto"/>
              <w:ind w:left="125"/>
            </w:pPr>
            <w:r>
              <w:rPr>
                <w:spacing w:val="-6"/>
              </w:rPr>
              <w:t>115</w:t>
            </w:r>
          </w:p>
        </w:tc>
        <w:tc>
          <w:tcPr>
            <w:tcW w:w="547" w:type="pct"/>
          </w:tcPr>
          <w:p>
            <w:pPr>
              <w:spacing w:line="349" w:lineRule="auto"/>
              <w:rPr>
                <w:rFonts w:ascii="Arial" w:hAnsi="Arial" w:cs="Arial"/>
                <w:kern w:val="0"/>
              </w:rPr>
            </w:pPr>
          </w:p>
          <w:p>
            <w:pPr>
              <w:spacing w:line="349" w:lineRule="auto"/>
              <w:rPr>
                <w:rFonts w:ascii="Arial" w:hAnsi="Arial" w:cs="Arial"/>
                <w:kern w:val="0"/>
              </w:rPr>
            </w:pPr>
          </w:p>
          <w:p>
            <w:pPr>
              <w:pStyle w:val="69"/>
              <w:spacing w:before="58"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272" w:lineRule="auto"/>
              <w:rPr>
                <w:rFonts w:ascii="Arial" w:hAnsi="Arial" w:cs="Arial"/>
                <w:kern w:val="0"/>
              </w:rPr>
            </w:pPr>
          </w:p>
          <w:p>
            <w:pPr>
              <w:spacing w:line="272" w:lineRule="auto"/>
              <w:rPr>
                <w:rFonts w:ascii="Arial" w:hAnsi="Arial" w:cs="Arial"/>
                <w:kern w:val="0"/>
              </w:rPr>
            </w:pPr>
          </w:p>
          <w:p>
            <w:pPr>
              <w:spacing w:line="273" w:lineRule="auto"/>
              <w:rPr>
                <w:rFonts w:ascii="Arial" w:hAnsi="Arial" w:cs="Arial"/>
                <w:kern w:val="0"/>
              </w:rPr>
            </w:pPr>
          </w:p>
          <w:p>
            <w:pPr>
              <w:pStyle w:val="69"/>
              <w:spacing w:before="58" w:line="222" w:lineRule="auto"/>
              <w:ind w:left="108"/>
            </w:pPr>
            <w:r>
              <w:rPr>
                <w:spacing w:val="-2"/>
              </w:rPr>
              <w:t>光驱功能</w:t>
            </w:r>
          </w:p>
        </w:tc>
        <w:tc>
          <w:tcPr>
            <w:tcW w:w="2666" w:type="pct"/>
          </w:tcPr>
          <w:p>
            <w:pPr>
              <w:pStyle w:val="69"/>
              <w:spacing w:before="32" w:line="222" w:lineRule="auto"/>
              <w:ind w:left="111" w:right="189" w:firstLine="2"/>
              <w:rPr>
                <w:lang w:eastAsia="zh-CN"/>
              </w:rPr>
            </w:pPr>
          </w:p>
          <w:p>
            <w:pPr>
              <w:pStyle w:val="69"/>
              <w:spacing w:before="32" w:line="222" w:lineRule="auto"/>
              <w:ind w:left="111" w:right="189" w:firstLine="2"/>
              <w:rPr>
                <w:lang w:eastAsia="zh-CN"/>
              </w:rPr>
            </w:pPr>
          </w:p>
          <w:p>
            <w:pPr>
              <w:pStyle w:val="69"/>
              <w:spacing w:before="32" w:line="222" w:lineRule="auto"/>
              <w:ind w:left="111" w:right="189" w:firstLine="2"/>
              <w:rPr>
                <w:lang w:eastAsia="zh-CN"/>
              </w:rPr>
            </w:pPr>
          </w:p>
          <w:p>
            <w:pPr>
              <w:pStyle w:val="69"/>
              <w:spacing w:before="32" w:line="222" w:lineRule="auto"/>
              <w:ind w:left="111" w:right="189" w:firstLine="2"/>
              <w:rPr>
                <w:lang w:eastAsia="zh-CN"/>
              </w:rPr>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0" w:type="pct"/>
          </w:tcPr>
          <w:p>
            <w:pPr>
              <w:spacing w:line="249" w:lineRule="auto"/>
              <w:rPr>
                <w:rFonts w:ascii="Arial" w:hAnsi="Arial" w:cs="Arial"/>
                <w:kern w:val="0"/>
              </w:rPr>
            </w:pPr>
          </w:p>
          <w:p>
            <w:pPr>
              <w:pStyle w:val="69"/>
              <w:spacing w:before="58" w:line="184" w:lineRule="auto"/>
              <w:ind w:left="125"/>
            </w:pPr>
            <w:r>
              <w:rPr>
                <w:spacing w:val="-6"/>
              </w:rPr>
              <w:t>116</w:t>
            </w:r>
          </w:p>
        </w:tc>
        <w:tc>
          <w:tcPr>
            <w:tcW w:w="547" w:type="pct"/>
          </w:tcPr>
          <w:p>
            <w:pPr>
              <w:pStyle w:val="69"/>
              <w:spacing w:before="161"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6" w:lineRule="auto"/>
              <w:rPr>
                <w:rFonts w:ascii="Arial" w:hAnsi="Arial" w:cs="Arial"/>
                <w:kern w:val="0"/>
              </w:rPr>
            </w:pPr>
          </w:p>
          <w:p>
            <w:pPr>
              <w:pStyle w:val="69"/>
              <w:spacing w:before="59" w:line="234" w:lineRule="auto"/>
              <w:ind w:left="165" w:right="118" w:hanging="50"/>
            </w:pPr>
            <w:r>
              <w:rPr>
                <w:spacing w:val="-2"/>
              </w:rPr>
              <w:t>*存储</w:t>
            </w:r>
            <w:r>
              <w:rPr>
                <w:spacing w:val="-5"/>
              </w:rPr>
              <w:t>功能</w:t>
            </w:r>
          </w:p>
        </w:tc>
        <w:tc>
          <w:tcPr>
            <w:tcW w:w="833" w:type="pct"/>
          </w:tcPr>
          <w:p>
            <w:pPr>
              <w:pStyle w:val="69"/>
              <w:spacing w:before="161" w:line="240" w:lineRule="exact"/>
              <w:ind w:left="105"/>
            </w:pPr>
            <w:r>
              <w:rPr>
                <w:spacing w:val="-1"/>
                <w:position w:val="4"/>
              </w:rPr>
              <w:t>*存储功</w:t>
            </w:r>
          </w:p>
          <w:p>
            <w:pPr>
              <w:pStyle w:val="69"/>
              <w:spacing w:line="222" w:lineRule="auto"/>
              <w:ind w:left="114"/>
            </w:pPr>
            <w:r>
              <w:t>能</w:t>
            </w:r>
          </w:p>
        </w:tc>
        <w:tc>
          <w:tcPr>
            <w:tcW w:w="2666" w:type="pct"/>
          </w:tcPr>
          <w:p>
            <w:pPr>
              <w:pStyle w:val="69"/>
              <w:spacing w:before="42" w:line="230" w:lineRule="auto"/>
              <w:ind w:left="107" w:right="189" w:firstLine="2"/>
              <w:rPr>
                <w:lang w:eastAsia="zh-CN"/>
              </w:rPr>
            </w:pPr>
            <w:r>
              <w:rPr>
                <w:spacing w:val="-4"/>
                <w:lang w:eastAsia="zh-CN"/>
              </w:rPr>
              <w:t xml:space="preserve">通过SATA固态存储/PCIe固态存储  </w:t>
            </w:r>
            <w:r>
              <w:rPr>
                <w:spacing w:val="-2"/>
                <w:lang w:eastAsia="zh-CN"/>
              </w:rPr>
              <w:t>/UFS固态存储/SATA硬磁盘等存储部</w:t>
            </w:r>
            <w:r>
              <w:rPr>
                <w:spacing w:val="-1"/>
                <w:lang w:eastAsia="zh-CN"/>
              </w:rPr>
              <w:t>件提供存储功能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380" w:type="pct"/>
          </w:tcPr>
          <w:p>
            <w:pPr>
              <w:spacing w:line="281" w:lineRule="auto"/>
              <w:rPr>
                <w:rFonts w:ascii="Arial" w:hAnsi="Arial" w:cs="Arial"/>
                <w:kern w:val="0"/>
              </w:rPr>
            </w:pPr>
          </w:p>
          <w:p>
            <w:pPr>
              <w:spacing w:line="282" w:lineRule="auto"/>
              <w:rPr>
                <w:rFonts w:ascii="Arial" w:hAnsi="Arial" w:cs="Arial"/>
                <w:kern w:val="0"/>
              </w:rPr>
            </w:pPr>
          </w:p>
          <w:p>
            <w:pPr>
              <w:spacing w:line="282" w:lineRule="auto"/>
              <w:rPr>
                <w:rFonts w:ascii="Arial" w:hAnsi="Arial" w:cs="Arial"/>
                <w:kern w:val="0"/>
              </w:rPr>
            </w:pPr>
          </w:p>
          <w:p>
            <w:pPr>
              <w:pStyle w:val="69"/>
              <w:spacing w:before="58" w:line="184" w:lineRule="auto"/>
              <w:ind w:left="125"/>
            </w:pPr>
            <w:r>
              <w:rPr>
                <w:spacing w:val="-6"/>
              </w:rPr>
              <w:t>117</w:t>
            </w:r>
          </w:p>
        </w:tc>
        <w:tc>
          <w:tcPr>
            <w:tcW w:w="547" w:type="pct"/>
          </w:tcPr>
          <w:p>
            <w:pPr>
              <w:spacing w:line="349" w:lineRule="auto"/>
              <w:rPr>
                <w:rFonts w:ascii="Arial" w:hAnsi="Arial" w:cs="Arial"/>
                <w:kern w:val="0"/>
              </w:rPr>
            </w:pPr>
          </w:p>
          <w:p>
            <w:pPr>
              <w:spacing w:line="349"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289" w:lineRule="auto"/>
              <w:rPr>
                <w:rFonts w:ascii="Arial" w:hAnsi="Arial" w:cs="Arial"/>
                <w:kern w:val="0"/>
              </w:rPr>
            </w:pPr>
          </w:p>
          <w:p>
            <w:pPr>
              <w:spacing w:line="289" w:lineRule="auto"/>
              <w:rPr>
                <w:rFonts w:ascii="Arial" w:hAnsi="Arial" w:cs="Arial"/>
                <w:kern w:val="0"/>
              </w:rPr>
            </w:pPr>
          </w:p>
          <w:p>
            <w:pPr>
              <w:pStyle w:val="69"/>
              <w:spacing w:before="58" w:line="238" w:lineRule="auto"/>
              <w:ind w:left="107" w:right="167" w:firstLine="12"/>
              <w:jc w:val="both"/>
              <w:rPr>
                <w:lang w:eastAsia="zh-CN"/>
              </w:rPr>
            </w:pPr>
            <w:r>
              <w:rPr>
                <w:spacing w:val="-5"/>
                <w:lang w:eastAsia="zh-CN"/>
              </w:rPr>
              <w:t>内置控制</w:t>
            </w:r>
            <w:r>
              <w:rPr>
                <w:spacing w:val="-2"/>
                <w:lang w:eastAsia="zh-CN"/>
              </w:rPr>
              <w:t>器固态存储加密</w:t>
            </w:r>
          </w:p>
        </w:tc>
        <w:tc>
          <w:tcPr>
            <w:tcW w:w="2666" w:type="pct"/>
          </w:tcPr>
          <w:p>
            <w:pPr>
              <w:pStyle w:val="69"/>
              <w:spacing w:before="41" w:line="238" w:lineRule="auto"/>
              <w:ind w:left="110" w:right="59" w:firstLine="10"/>
              <w:jc w:val="both"/>
              <w:rPr>
                <w:lang w:eastAsia="zh-CN"/>
              </w:rPr>
            </w:pPr>
            <w:r>
              <w:rPr>
                <w:spacing w:val="-2"/>
                <w:lang w:eastAsia="zh-CN"/>
              </w:rPr>
              <w:t>固态存储通过内置控制器硬件支持加</w:t>
            </w:r>
            <w:r>
              <w:rPr>
                <w:spacing w:val="-4"/>
                <w:lang w:eastAsia="zh-CN"/>
              </w:rPr>
              <w:t>密，不依赖处理器，保障数据安全性，</w:t>
            </w:r>
            <w:r>
              <w:rPr>
                <w:spacing w:val="-1"/>
                <w:lang w:eastAsia="zh-CN"/>
              </w:rPr>
              <w:t>但不得影响存储性能。</w:t>
            </w:r>
          </w:p>
          <w:p>
            <w:pPr>
              <w:pStyle w:val="69"/>
              <w:spacing w:before="23" w:line="230" w:lineRule="auto"/>
              <w:ind w:left="112" w:right="105"/>
              <w:rPr>
                <w:lang w:eastAsia="zh-CN"/>
              </w:rPr>
            </w:pPr>
            <w:r>
              <w:rPr>
                <w:spacing w:val="-1"/>
                <w:lang w:eastAsia="zh-CN"/>
              </w:rPr>
              <w:t>a) 支持加密功能，且加密功能开启不</w:t>
            </w:r>
            <w:r>
              <w:rPr>
                <w:spacing w:val="-3"/>
                <w:lang w:eastAsia="zh-CN"/>
              </w:rPr>
              <w:t>影响SSD读写性能；</w:t>
            </w:r>
          </w:p>
          <w:p>
            <w:pPr>
              <w:pStyle w:val="69"/>
              <w:spacing w:before="31" w:line="230" w:lineRule="auto"/>
              <w:ind w:left="113" w:right="105"/>
              <w:rPr>
                <w:lang w:eastAsia="zh-CN"/>
              </w:rPr>
            </w:pPr>
            <w:r>
              <w:rPr>
                <w:spacing w:val="-1"/>
                <w:lang w:eastAsia="zh-CN"/>
              </w:rPr>
              <w:t>b) 支持固件加密、安全启动和安全升</w:t>
            </w:r>
            <w:r>
              <w:rPr>
                <w:spacing w:val="-5"/>
                <w:lang w:eastAsia="zh-CN"/>
              </w:rPr>
              <w:t>级；</w:t>
            </w:r>
          </w:p>
          <w:p>
            <w:pPr>
              <w:pStyle w:val="69"/>
              <w:spacing w:before="31" w:line="198" w:lineRule="auto"/>
              <w:ind w:left="111"/>
              <w:rPr>
                <w:lang w:eastAsia="zh-CN"/>
              </w:rPr>
            </w:pPr>
            <w:r>
              <w:rPr>
                <w:spacing w:val="-1"/>
                <w:lang w:eastAsia="zh-CN"/>
              </w:rPr>
              <w:t>c) 支持数据的安全擦除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2" w:line="184" w:lineRule="auto"/>
              <w:ind w:left="125"/>
            </w:pPr>
            <w:r>
              <w:rPr>
                <w:spacing w:val="-6"/>
              </w:rPr>
              <w:t>118</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63" w:lineRule="auto"/>
              <w:rPr>
                <w:rFonts w:ascii="Arial" w:hAnsi="Arial" w:cs="Arial"/>
                <w:kern w:val="0"/>
              </w:rPr>
            </w:pPr>
          </w:p>
          <w:p>
            <w:pPr>
              <w:spacing w:line="264" w:lineRule="auto"/>
              <w:rPr>
                <w:rFonts w:ascii="Arial" w:hAnsi="Arial" w:cs="Arial"/>
                <w:kern w:val="0"/>
              </w:rPr>
            </w:pPr>
          </w:p>
          <w:p>
            <w:pPr>
              <w:spacing w:line="264" w:lineRule="auto"/>
              <w:rPr>
                <w:rFonts w:ascii="Arial" w:hAnsi="Arial" w:cs="Arial"/>
                <w:kern w:val="0"/>
              </w:rPr>
            </w:pPr>
          </w:p>
          <w:p>
            <w:pPr>
              <w:spacing w:line="264" w:lineRule="auto"/>
              <w:rPr>
                <w:rFonts w:ascii="Arial" w:hAnsi="Arial" w:cs="Arial"/>
                <w:kern w:val="0"/>
              </w:rPr>
            </w:pPr>
          </w:p>
          <w:p>
            <w:pPr>
              <w:pStyle w:val="69"/>
              <w:spacing w:before="58" w:line="238" w:lineRule="auto"/>
              <w:ind w:left="164" w:right="118" w:hanging="49"/>
              <w:jc w:val="both"/>
            </w:pPr>
            <w:r>
              <w:rPr>
                <w:spacing w:val="-2"/>
              </w:rPr>
              <w:t>*网络</w:t>
            </w:r>
            <w:r>
              <w:rPr>
                <w:spacing w:val="-4"/>
              </w:rPr>
              <w:t>设备功能</w:t>
            </w:r>
          </w:p>
        </w:tc>
        <w:tc>
          <w:tcPr>
            <w:tcW w:w="833" w:type="pct"/>
          </w:tcPr>
          <w:p>
            <w:pPr>
              <w:pStyle w:val="69"/>
              <w:spacing w:before="85" w:line="240" w:lineRule="exact"/>
              <w:ind w:left="105"/>
            </w:pPr>
            <w:r>
              <w:rPr>
                <w:spacing w:val="-1"/>
                <w:position w:val="4"/>
              </w:rPr>
              <w:t>*网络功</w:t>
            </w:r>
          </w:p>
          <w:p>
            <w:pPr>
              <w:pStyle w:val="69"/>
              <w:spacing w:line="222" w:lineRule="auto"/>
              <w:ind w:left="114"/>
            </w:pPr>
            <w:r>
              <w:t>能</w:t>
            </w:r>
          </w:p>
        </w:tc>
        <w:tc>
          <w:tcPr>
            <w:tcW w:w="2666" w:type="pct"/>
          </w:tcPr>
          <w:p>
            <w:pPr>
              <w:pStyle w:val="69"/>
              <w:spacing w:before="84" w:line="230" w:lineRule="auto"/>
              <w:ind w:left="116" w:right="189" w:hanging="4"/>
              <w:rPr>
                <w:lang w:eastAsia="zh-CN"/>
              </w:rPr>
            </w:pPr>
            <w:r>
              <w:rPr>
                <w:spacing w:val="-1"/>
                <w:lang w:eastAsia="zh-CN"/>
              </w:rPr>
              <w:t>a)支持网络连接、网络开启/关闭功能；b)支持访问网络和数据交换功能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4" w:line="184" w:lineRule="auto"/>
              <w:ind w:left="125"/>
            </w:pPr>
            <w:r>
              <w:rPr>
                <w:spacing w:val="-6"/>
              </w:rPr>
              <w:t>119</w:t>
            </w:r>
          </w:p>
        </w:tc>
        <w:tc>
          <w:tcPr>
            <w:tcW w:w="547" w:type="pct"/>
          </w:tcPr>
          <w:p>
            <w:pPr>
              <w:rPr>
                <w:rFonts w:ascii="Arial" w:hAnsi="Arial" w:cs="Arial"/>
                <w:kern w:val="0"/>
              </w:rPr>
            </w:pPr>
          </w:p>
        </w:tc>
        <w:tc>
          <w:tcPr>
            <w:tcW w:w="572" w:type="pct"/>
            <w:vMerge w:val="continue"/>
            <w:tcBorders>
              <w:top w:val="nil"/>
              <w:bottom w:val="nil"/>
            </w:tcBorders>
          </w:tcPr>
          <w:p>
            <w:pPr>
              <w:rPr>
                <w:rFonts w:ascii="Arial" w:hAnsi="Arial" w:cs="Arial"/>
                <w:kern w:val="0"/>
              </w:rPr>
            </w:pPr>
          </w:p>
        </w:tc>
        <w:tc>
          <w:tcPr>
            <w:tcW w:w="833" w:type="pct"/>
          </w:tcPr>
          <w:p>
            <w:pPr>
              <w:pStyle w:val="69"/>
              <w:spacing w:before="86" w:line="234" w:lineRule="auto"/>
              <w:ind w:left="107" w:right="167" w:firstLine="5"/>
            </w:pPr>
            <w:r>
              <w:rPr>
                <w:spacing w:val="-3"/>
              </w:rPr>
              <w:t>无线网卡频段</w:t>
            </w:r>
          </w:p>
        </w:tc>
        <w:tc>
          <w:tcPr>
            <w:tcW w:w="2666" w:type="pct"/>
          </w:tcPr>
          <w:p>
            <w:pPr>
              <w:pStyle w:val="69"/>
              <w:spacing w:before="206" w:line="222" w:lineRule="auto"/>
              <w:ind w:left="117"/>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1" w:line="185" w:lineRule="auto"/>
              <w:ind w:left="125"/>
            </w:pPr>
            <w:r>
              <w:rPr>
                <w:spacing w:val="-6"/>
              </w:rPr>
              <w:t>120</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05" w:line="224" w:lineRule="auto"/>
              <w:ind w:left="108"/>
            </w:pPr>
            <w:r>
              <w:rPr>
                <w:spacing w:val="-2"/>
              </w:rPr>
              <w:t>物理开关</w:t>
            </w:r>
          </w:p>
        </w:tc>
        <w:tc>
          <w:tcPr>
            <w:tcW w:w="2666" w:type="pct"/>
          </w:tcPr>
          <w:p>
            <w:pPr>
              <w:pStyle w:val="69"/>
              <w:spacing w:before="205" w:line="221" w:lineRule="auto"/>
              <w:ind w:left="117"/>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0" w:type="pct"/>
          </w:tcPr>
          <w:p>
            <w:pPr>
              <w:pStyle w:val="69"/>
              <w:spacing w:before="233" w:line="185" w:lineRule="auto"/>
              <w:ind w:left="125"/>
            </w:pPr>
            <w:r>
              <w:rPr>
                <w:spacing w:val="-6"/>
              </w:rPr>
              <w:t>121</w:t>
            </w:r>
          </w:p>
        </w:tc>
        <w:tc>
          <w:tcPr>
            <w:tcW w:w="547" w:type="pct"/>
          </w:tcPr>
          <w:p>
            <w:pPr>
              <w:pStyle w:val="69"/>
              <w:spacing w:before="86"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6" w:line="240" w:lineRule="exact"/>
              <w:ind w:left="105"/>
            </w:pPr>
            <w:r>
              <w:rPr>
                <w:spacing w:val="-1"/>
                <w:position w:val="4"/>
              </w:rPr>
              <w:t>*数据传</w:t>
            </w:r>
          </w:p>
          <w:p>
            <w:pPr>
              <w:pStyle w:val="69"/>
              <w:spacing w:line="221" w:lineRule="auto"/>
              <w:ind w:left="108"/>
            </w:pPr>
            <w:r>
              <w:t>输</w:t>
            </w:r>
          </w:p>
        </w:tc>
        <w:tc>
          <w:tcPr>
            <w:tcW w:w="2666" w:type="pct"/>
          </w:tcPr>
          <w:p>
            <w:pPr>
              <w:pStyle w:val="69"/>
              <w:spacing w:before="86" w:line="234" w:lineRule="auto"/>
              <w:ind w:left="112" w:right="189" w:firstLine="4"/>
              <w:rPr>
                <w:lang w:eastAsia="zh-CN"/>
              </w:rPr>
            </w:pPr>
            <w:r>
              <w:rPr>
                <w:spacing w:val="-1"/>
                <w:lang w:eastAsia="zh-CN"/>
              </w:rPr>
              <w:t>支持数据传输能力，并提供数据流量和异常日志记录功能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80" w:type="pct"/>
          </w:tcPr>
          <w:p>
            <w:pPr>
              <w:pStyle w:val="69"/>
              <w:spacing w:before="232" w:line="185" w:lineRule="auto"/>
              <w:ind w:left="125"/>
            </w:pPr>
            <w:r>
              <w:rPr>
                <w:spacing w:val="-6"/>
              </w:rPr>
              <w:t>122</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205" w:line="222" w:lineRule="auto"/>
              <w:ind w:left="109"/>
            </w:pPr>
            <w:r>
              <w:rPr>
                <w:spacing w:val="-2"/>
              </w:rPr>
              <w:t>蓝牙协议</w:t>
            </w:r>
          </w:p>
        </w:tc>
        <w:tc>
          <w:tcPr>
            <w:tcW w:w="2666" w:type="pct"/>
          </w:tcPr>
          <w:p>
            <w:pPr>
              <w:pStyle w:val="69"/>
              <w:spacing w:before="85" w:line="234" w:lineRule="auto"/>
              <w:ind w:left="112" w:right="104" w:hanging="1"/>
            </w:pPr>
            <w:r>
              <w:rPr>
                <w:rFonts w:hint="eastAsia"/>
                <w:spacing w:val="-4"/>
                <w:lang w:eastAsia="zh-CN"/>
              </w:rPr>
              <w:t>无</w:t>
            </w:r>
          </w:p>
        </w:tc>
      </w:tr>
    </w:tbl>
    <w:p>
      <w:pPr>
        <w:spacing w:line="91" w:lineRule="auto"/>
        <w:rPr>
          <w:sz w:val="2"/>
        </w:rPr>
      </w:pPr>
    </w:p>
    <w:tbl>
      <w:tblPr>
        <w:tblStyle w:val="7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1"/>
        <w:gridCol w:w="1019"/>
        <w:gridCol w:w="1065"/>
        <w:gridCol w:w="1552"/>
        <w:gridCol w:w="4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2"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3"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5" w:lineRule="auto"/>
              <w:rPr>
                <w:rFonts w:ascii="Arial" w:hAnsi="Arial" w:cs="Arial"/>
                <w:kern w:val="0"/>
              </w:rPr>
            </w:pPr>
          </w:p>
          <w:p>
            <w:pPr>
              <w:pStyle w:val="69"/>
              <w:spacing w:before="58" w:line="185" w:lineRule="auto"/>
              <w:ind w:left="125"/>
            </w:pPr>
            <w:r>
              <w:rPr>
                <w:spacing w:val="-6"/>
              </w:rPr>
              <w:t>123</w:t>
            </w:r>
          </w:p>
        </w:tc>
        <w:tc>
          <w:tcPr>
            <w:tcW w:w="547" w:type="pct"/>
          </w:tcPr>
          <w:p>
            <w:pPr>
              <w:pStyle w:val="69"/>
              <w:spacing w:before="158"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rPr>
                <w:rFonts w:ascii="Arial" w:hAnsi="Arial" w:cs="Arial"/>
                <w:kern w:val="0"/>
              </w:rPr>
            </w:pPr>
          </w:p>
        </w:tc>
        <w:tc>
          <w:tcPr>
            <w:tcW w:w="833" w:type="pct"/>
          </w:tcPr>
          <w:p>
            <w:pPr>
              <w:pStyle w:val="69"/>
              <w:spacing w:before="39" w:line="231" w:lineRule="auto"/>
              <w:ind w:left="109" w:right="167" w:hanging="4"/>
              <w:jc w:val="both"/>
            </w:pPr>
            <w:r>
              <w:rPr>
                <w:spacing w:val="-1"/>
              </w:rPr>
              <w:t>*有线网</w:t>
            </w:r>
            <w:r>
              <w:rPr>
                <w:spacing w:val="-3"/>
              </w:rPr>
              <w:t>卡接口类</w:t>
            </w:r>
            <w:r>
              <w:t>型</w:t>
            </w:r>
          </w:p>
        </w:tc>
        <w:tc>
          <w:tcPr>
            <w:tcW w:w="2663" w:type="pct"/>
          </w:tcPr>
          <w:p>
            <w:pPr>
              <w:pStyle w:val="69"/>
              <w:spacing w:before="278" w:line="222" w:lineRule="auto"/>
              <w:ind w:left="117"/>
            </w:pPr>
            <w:r>
              <w:rPr>
                <w:spacing w:val="-4"/>
              </w:rPr>
              <w:t>支持RJ45接口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28" w:line="185" w:lineRule="auto"/>
              <w:ind w:left="125"/>
            </w:pPr>
            <w:r>
              <w:rPr>
                <w:spacing w:val="-6"/>
              </w:rPr>
              <w:t>124</w:t>
            </w:r>
          </w:p>
        </w:tc>
        <w:tc>
          <w:tcPr>
            <w:tcW w:w="547" w:type="pct"/>
          </w:tcPr>
          <w:p>
            <w:pPr>
              <w:pStyle w:val="69"/>
              <w:spacing w:before="81"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1" w:line="235" w:lineRule="auto"/>
              <w:ind w:left="105" w:right="167" w:firstLine="7"/>
            </w:pPr>
            <w:r>
              <w:rPr>
                <w:spacing w:val="-3"/>
              </w:rPr>
              <w:t>无线网卡</w:t>
            </w:r>
            <w:r>
              <w:rPr>
                <w:spacing w:val="-2"/>
              </w:rPr>
              <w:t>标准</w:t>
            </w:r>
          </w:p>
        </w:tc>
        <w:tc>
          <w:tcPr>
            <w:tcW w:w="2663" w:type="pct"/>
          </w:tcPr>
          <w:p>
            <w:pPr>
              <w:pStyle w:val="69"/>
              <w:spacing w:before="81" w:line="234" w:lineRule="auto"/>
              <w:ind w:left="120" w:right="504" w:hanging="9"/>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382" w:type="pct"/>
          </w:tcPr>
          <w:p>
            <w:pPr>
              <w:pStyle w:val="69"/>
              <w:spacing w:before="229" w:line="185" w:lineRule="auto"/>
              <w:ind w:left="125"/>
            </w:pPr>
            <w:r>
              <w:rPr>
                <w:spacing w:val="-6"/>
              </w:rPr>
              <w:t>125</w:t>
            </w:r>
          </w:p>
        </w:tc>
        <w:tc>
          <w:tcPr>
            <w:tcW w:w="547" w:type="pct"/>
          </w:tcPr>
          <w:p>
            <w:pPr>
              <w:pStyle w:val="69"/>
              <w:spacing w:before="8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2" w:line="240" w:lineRule="exact"/>
              <w:ind w:left="105"/>
            </w:pPr>
            <w:r>
              <w:rPr>
                <w:spacing w:val="-1"/>
                <w:position w:val="4"/>
              </w:rPr>
              <w:t>*网络设</w:t>
            </w:r>
          </w:p>
          <w:p>
            <w:pPr>
              <w:pStyle w:val="69"/>
              <w:spacing w:line="223" w:lineRule="auto"/>
              <w:ind w:left="109"/>
            </w:pPr>
            <w:r>
              <w:rPr>
                <w:spacing w:val="-3"/>
              </w:rPr>
              <w:t>备拆装</w:t>
            </w:r>
          </w:p>
        </w:tc>
        <w:tc>
          <w:tcPr>
            <w:tcW w:w="2663" w:type="pct"/>
          </w:tcPr>
          <w:p>
            <w:pPr>
              <w:pStyle w:val="69"/>
              <w:spacing w:before="82" w:line="234" w:lineRule="auto"/>
              <w:ind w:left="113" w:right="189" w:firstLine="7"/>
            </w:pPr>
            <w:r>
              <w:rPr>
                <w:rFonts w:hint="eastAsia"/>
                <w:spacing w:val="-4"/>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382" w:type="pct"/>
          </w:tcPr>
          <w:p>
            <w:pPr>
              <w:pStyle w:val="69"/>
              <w:spacing w:before="228" w:line="185" w:lineRule="auto"/>
              <w:ind w:left="125"/>
            </w:pPr>
            <w:r>
              <w:rPr>
                <w:spacing w:val="-6"/>
              </w:rPr>
              <w:t>126</w:t>
            </w:r>
          </w:p>
        </w:tc>
        <w:tc>
          <w:tcPr>
            <w:tcW w:w="547" w:type="pct"/>
          </w:tcPr>
          <w:p>
            <w:pPr>
              <w:pStyle w:val="69"/>
              <w:spacing w:before="81"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spacing w:line="251" w:lineRule="auto"/>
              <w:rPr>
                <w:rFonts w:ascii="Arial" w:hAnsi="Arial" w:cs="Arial"/>
                <w:kern w:val="0"/>
              </w:rPr>
            </w:pPr>
          </w:p>
          <w:p>
            <w:pPr>
              <w:pStyle w:val="69"/>
              <w:spacing w:before="59" w:line="238" w:lineRule="auto"/>
              <w:ind w:left="163" w:right="118" w:hanging="48"/>
              <w:jc w:val="both"/>
            </w:pPr>
            <w:r>
              <w:rPr>
                <w:spacing w:val="-2"/>
              </w:rPr>
              <w:t>*外部</w:t>
            </w:r>
            <w:r>
              <w:rPr>
                <w:spacing w:val="-4"/>
              </w:rPr>
              <w:t>接口功能</w:t>
            </w:r>
          </w:p>
        </w:tc>
        <w:tc>
          <w:tcPr>
            <w:tcW w:w="833" w:type="pct"/>
          </w:tcPr>
          <w:p>
            <w:pPr>
              <w:pStyle w:val="69"/>
              <w:spacing w:before="81" w:line="240" w:lineRule="exact"/>
              <w:ind w:left="105"/>
            </w:pPr>
            <w:r>
              <w:rPr>
                <w:spacing w:val="-1"/>
                <w:position w:val="4"/>
              </w:rPr>
              <w:t>*音频接</w:t>
            </w:r>
          </w:p>
          <w:p>
            <w:pPr>
              <w:pStyle w:val="69"/>
              <w:spacing w:line="220" w:lineRule="auto"/>
              <w:ind w:left="130"/>
            </w:pPr>
            <w:r>
              <w:rPr>
                <w:spacing w:val="-10"/>
              </w:rPr>
              <w:t>口类型</w:t>
            </w:r>
          </w:p>
        </w:tc>
        <w:tc>
          <w:tcPr>
            <w:tcW w:w="2663" w:type="pct"/>
          </w:tcPr>
          <w:p>
            <w:pPr>
              <w:pStyle w:val="69"/>
              <w:spacing w:before="201" w:line="222" w:lineRule="auto"/>
              <w:ind w:left="117"/>
              <w:rPr>
                <w:lang w:eastAsia="zh-CN"/>
              </w:rPr>
            </w:pPr>
            <w:r>
              <w:rPr>
                <w:spacing w:val="-3"/>
                <w:lang w:eastAsia="zh-CN"/>
              </w:rPr>
              <w:t>支持3.5mm孔径3段式或4段式接口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5" w:lineRule="auto"/>
              <w:rPr>
                <w:rFonts w:ascii="Arial" w:hAnsi="Arial" w:cs="Arial"/>
                <w:kern w:val="0"/>
              </w:rPr>
            </w:pPr>
          </w:p>
          <w:p>
            <w:pPr>
              <w:pStyle w:val="69"/>
              <w:spacing w:before="59" w:line="185" w:lineRule="auto"/>
              <w:ind w:left="125"/>
            </w:pPr>
            <w:r>
              <w:rPr>
                <w:spacing w:val="-6"/>
              </w:rPr>
              <w:t>127</w:t>
            </w:r>
          </w:p>
        </w:tc>
        <w:tc>
          <w:tcPr>
            <w:tcW w:w="547" w:type="pct"/>
          </w:tcPr>
          <w:p>
            <w:pPr>
              <w:pStyle w:val="69"/>
              <w:spacing w:before="27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79" w:line="240" w:lineRule="exact"/>
              <w:ind w:left="105"/>
            </w:pPr>
            <w:r>
              <w:rPr>
                <w:spacing w:val="-1"/>
                <w:position w:val="4"/>
              </w:rPr>
              <w:t>*视频接</w:t>
            </w:r>
          </w:p>
          <w:p>
            <w:pPr>
              <w:pStyle w:val="69"/>
              <w:spacing w:line="220" w:lineRule="auto"/>
              <w:ind w:left="130"/>
            </w:pPr>
            <w:r>
              <w:rPr>
                <w:spacing w:val="-10"/>
              </w:rPr>
              <w:t>口类型</w:t>
            </w:r>
          </w:p>
        </w:tc>
        <w:tc>
          <w:tcPr>
            <w:tcW w:w="2663" w:type="pct"/>
          </w:tcPr>
          <w:p>
            <w:pPr>
              <w:pStyle w:val="69"/>
              <w:spacing w:before="279" w:line="234" w:lineRule="auto"/>
              <w:ind w:left="125" w:right="104" w:hanging="8"/>
            </w:pPr>
            <w:r>
              <w:rPr>
                <w:spacing w:val="-6"/>
              </w:rPr>
              <w:t>至少支持VGA、HDMI、DVI、DP、Type-C</w:t>
            </w:r>
            <w:r>
              <w:rPr>
                <w:spacing w:val="-7"/>
              </w:rPr>
              <w:t>中1种显示接口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4" w:hRule="atLeast"/>
        </w:trPr>
        <w:tc>
          <w:tcPr>
            <w:tcW w:w="382" w:type="pct"/>
          </w:tcPr>
          <w:p>
            <w:pPr>
              <w:spacing w:line="242" w:lineRule="auto"/>
              <w:rPr>
                <w:rFonts w:ascii="Arial" w:hAnsi="Arial" w:cs="Arial"/>
                <w:kern w:val="0"/>
              </w:rPr>
            </w:pPr>
          </w:p>
          <w:p>
            <w:pPr>
              <w:spacing w:line="243" w:lineRule="auto"/>
              <w:rPr>
                <w:rFonts w:ascii="Arial" w:hAnsi="Arial" w:cs="Arial"/>
                <w:kern w:val="0"/>
              </w:rPr>
            </w:pPr>
          </w:p>
          <w:p>
            <w:pPr>
              <w:pStyle w:val="69"/>
              <w:spacing w:before="59" w:line="185" w:lineRule="auto"/>
              <w:ind w:left="125"/>
            </w:pPr>
            <w:r>
              <w:rPr>
                <w:spacing w:val="-6"/>
              </w:rPr>
              <w:t>128</w:t>
            </w:r>
          </w:p>
        </w:tc>
        <w:tc>
          <w:tcPr>
            <w:tcW w:w="547" w:type="pct"/>
          </w:tcPr>
          <w:p>
            <w:pPr>
              <w:spacing w:line="339" w:lineRule="auto"/>
              <w:rPr>
                <w:rFonts w:ascii="Arial" w:hAnsi="Arial" w:cs="Arial"/>
                <w:kern w:val="0"/>
              </w:rPr>
            </w:pPr>
          </w:p>
          <w:p>
            <w:pPr>
              <w:pStyle w:val="69"/>
              <w:spacing w:before="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67" w:line="184" w:lineRule="auto"/>
              <w:ind w:left="105"/>
            </w:pPr>
            <w:r>
              <w:rPr>
                <w:spacing w:val="-2"/>
              </w:rPr>
              <w:t>*HDMI、</w:t>
            </w:r>
          </w:p>
          <w:p>
            <w:pPr>
              <w:pStyle w:val="69"/>
              <w:spacing w:before="62" w:line="182" w:lineRule="auto"/>
              <w:ind w:left="109"/>
            </w:pPr>
            <w:r>
              <w:rPr>
                <w:spacing w:val="-3"/>
              </w:rPr>
              <w:t>DP、</w:t>
            </w:r>
          </w:p>
          <w:p>
            <w:pPr>
              <w:pStyle w:val="69"/>
              <w:spacing w:before="32" w:line="234" w:lineRule="auto"/>
              <w:ind w:left="115" w:right="122" w:hanging="6"/>
            </w:pPr>
            <w:r>
              <w:rPr>
                <w:spacing w:val="-3"/>
              </w:rPr>
              <w:t>Type-C显</w:t>
            </w:r>
            <w:r>
              <w:rPr>
                <w:spacing w:val="-4"/>
              </w:rPr>
              <w:t>示接口要</w:t>
            </w:r>
          </w:p>
          <w:p>
            <w:pPr>
              <w:pStyle w:val="69"/>
              <w:spacing w:before="24" w:line="198" w:lineRule="auto"/>
              <w:ind w:left="110"/>
            </w:pPr>
            <w:r>
              <w:t>求</w:t>
            </w:r>
          </w:p>
        </w:tc>
        <w:tc>
          <w:tcPr>
            <w:tcW w:w="2663" w:type="pct"/>
          </w:tcPr>
          <w:p>
            <w:pPr>
              <w:spacing w:line="339" w:lineRule="auto"/>
              <w:rPr>
                <w:rFonts w:ascii="Arial" w:hAnsi="Arial" w:cs="Arial"/>
                <w:kern w:val="0"/>
              </w:rPr>
            </w:pPr>
          </w:p>
          <w:p>
            <w:pPr>
              <w:pStyle w:val="69"/>
              <w:spacing w:before="58" w:line="230" w:lineRule="auto"/>
              <w:ind w:left="111" w:right="105"/>
              <w:rPr>
                <w:lang w:eastAsia="zh-CN"/>
              </w:rPr>
            </w:pPr>
            <w:r>
              <w:rPr>
                <w:spacing w:val="-3"/>
                <w:lang w:eastAsia="zh-CN"/>
              </w:rPr>
              <w:t>若提供HDMI或DP或Type-C作为显示</w:t>
            </w:r>
            <w:r>
              <w:rPr>
                <w:spacing w:val="-1"/>
                <w:lang w:eastAsia="zh-CN"/>
              </w:rPr>
              <w:t>接口，应支持音频和视频同步输出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6" w:lineRule="auto"/>
              <w:rPr>
                <w:rFonts w:ascii="Arial" w:hAnsi="Arial" w:cs="Arial"/>
                <w:kern w:val="0"/>
              </w:rPr>
            </w:pPr>
          </w:p>
          <w:p>
            <w:pPr>
              <w:pStyle w:val="69"/>
              <w:spacing w:before="59" w:line="185" w:lineRule="auto"/>
              <w:ind w:left="125"/>
            </w:pPr>
            <w:r>
              <w:rPr>
                <w:spacing w:val="-6"/>
              </w:rPr>
              <w:t>129</w:t>
            </w:r>
          </w:p>
        </w:tc>
        <w:tc>
          <w:tcPr>
            <w:tcW w:w="547" w:type="pct"/>
          </w:tcPr>
          <w:p>
            <w:pPr>
              <w:pStyle w:val="69"/>
              <w:spacing w:before="281"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spacing w:line="340" w:lineRule="auto"/>
              <w:rPr>
                <w:rFonts w:ascii="Arial" w:hAnsi="Arial" w:cs="Arial"/>
                <w:kern w:val="0"/>
              </w:rPr>
            </w:pPr>
          </w:p>
          <w:p>
            <w:pPr>
              <w:pStyle w:val="69"/>
              <w:spacing w:before="59" w:line="222" w:lineRule="auto"/>
              <w:ind w:left="111"/>
            </w:pPr>
            <w:r>
              <w:rPr>
                <w:spacing w:val="-3"/>
              </w:rPr>
              <w:t>其他接口</w:t>
            </w:r>
          </w:p>
        </w:tc>
        <w:tc>
          <w:tcPr>
            <w:tcW w:w="2663" w:type="pct"/>
          </w:tcPr>
          <w:p>
            <w:pPr>
              <w:pStyle w:val="69"/>
              <w:spacing w:before="40" w:line="230" w:lineRule="auto"/>
              <w:ind w:left="121" w:right="144" w:hanging="9"/>
            </w:pPr>
            <w:r>
              <w:rPr>
                <w:spacing w:val="-1"/>
              </w:rPr>
              <w:t>a) 支持串行接口，可实现GB/T 6107</w:t>
            </w:r>
            <w:r>
              <w:rPr>
                <w:spacing w:val="-5"/>
              </w:rPr>
              <w:t>的功能；</w:t>
            </w:r>
          </w:p>
          <w:p>
            <w:pPr>
              <w:pStyle w:val="69"/>
              <w:spacing w:before="32" w:line="222" w:lineRule="auto"/>
              <w:ind w:left="120" w:right="596" w:hanging="7"/>
            </w:pPr>
            <w:r>
              <w:rPr>
                <w:spacing w:val="-2"/>
              </w:rPr>
              <w:t>b) 支持并行接口，可实现GB/T</w:t>
            </w:r>
            <w:r>
              <w:rPr>
                <w:spacing w:val="-4"/>
              </w:rPr>
              <w:t>18235.1的功能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31" w:line="185" w:lineRule="auto"/>
              <w:ind w:left="125"/>
            </w:pPr>
            <w:r>
              <w:rPr>
                <w:spacing w:val="-6"/>
              </w:rPr>
              <w:t>130</w:t>
            </w:r>
          </w:p>
        </w:tc>
        <w:tc>
          <w:tcPr>
            <w:tcW w:w="547" w:type="pct"/>
          </w:tcPr>
          <w:p>
            <w:pPr>
              <w:pStyle w:val="69"/>
              <w:spacing w:before="84"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5" w:line="233" w:lineRule="auto"/>
              <w:ind w:left="129" w:right="167" w:hanging="19"/>
            </w:pPr>
            <w:r>
              <w:rPr>
                <w:spacing w:val="-3"/>
              </w:rPr>
              <w:t>存储卡接</w:t>
            </w:r>
            <w:r>
              <w:rPr>
                <w:spacing w:val="-10"/>
              </w:rPr>
              <w:t>口类型</w:t>
            </w:r>
          </w:p>
        </w:tc>
        <w:tc>
          <w:tcPr>
            <w:tcW w:w="2663" w:type="pct"/>
          </w:tcPr>
          <w:p>
            <w:pPr>
              <w:pStyle w:val="69"/>
              <w:spacing w:before="204" w:line="222" w:lineRule="auto"/>
              <w:ind w:left="117"/>
            </w:pPr>
            <w:r>
              <w:rPr>
                <w:rFonts w:hint="eastAsia"/>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9" w:line="185" w:lineRule="auto"/>
              <w:ind w:left="125"/>
            </w:pPr>
            <w:r>
              <w:rPr>
                <w:spacing w:val="-6"/>
              </w:rPr>
              <w:t>131</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tcPr>
          <w:p>
            <w:pPr>
              <w:pStyle w:val="69"/>
              <w:spacing w:before="163" w:line="234" w:lineRule="auto"/>
              <w:ind w:left="165" w:right="118" w:hanging="50"/>
            </w:pPr>
            <w:r>
              <w:rPr>
                <w:spacing w:val="-2"/>
              </w:rPr>
              <w:t>*电源</w:t>
            </w:r>
            <w:r>
              <w:rPr>
                <w:spacing w:val="-5"/>
              </w:rPr>
              <w:t>功能</w:t>
            </w:r>
          </w:p>
        </w:tc>
        <w:tc>
          <w:tcPr>
            <w:tcW w:w="833" w:type="pct"/>
          </w:tcPr>
          <w:p>
            <w:pPr>
              <w:pStyle w:val="69"/>
              <w:spacing w:before="162" w:line="234" w:lineRule="auto"/>
              <w:ind w:left="110" w:right="167" w:hanging="5"/>
            </w:pPr>
            <w:r>
              <w:rPr>
                <w:spacing w:val="-1"/>
              </w:rPr>
              <w:t>*电源线</w:t>
            </w:r>
            <w:r>
              <w:rPr>
                <w:spacing w:val="-3"/>
              </w:rPr>
              <w:t>适配能力</w:t>
            </w:r>
          </w:p>
        </w:tc>
        <w:tc>
          <w:tcPr>
            <w:tcW w:w="2663" w:type="pct"/>
          </w:tcPr>
          <w:p>
            <w:pPr>
              <w:pStyle w:val="69"/>
              <w:spacing w:before="43" w:line="219" w:lineRule="auto"/>
              <w:ind w:left="123"/>
              <w:rPr>
                <w:lang w:eastAsia="zh-CN"/>
              </w:rPr>
            </w:pPr>
            <w:r>
              <w:rPr>
                <w:spacing w:val="-2"/>
                <w:lang w:eastAsia="zh-CN"/>
              </w:rPr>
              <w:t>电源适配器电线组件应符合GB/T</w:t>
            </w:r>
          </w:p>
          <w:p>
            <w:pPr>
              <w:pStyle w:val="69"/>
              <w:spacing w:before="26" w:line="221" w:lineRule="auto"/>
              <w:ind w:left="114" w:right="105" w:firstLine="6"/>
              <w:rPr>
                <w:lang w:eastAsia="zh-CN"/>
              </w:rPr>
            </w:pPr>
            <w:r>
              <w:rPr>
                <w:spacing w:val="-5"/>
                <w:lang w:eastAsia="zh-CN"/>
              </w:rPr>
              <w:t>15934的要求，可拆线的插头和连接器</w:t>
            </w:r>
            <w:r>
              <w:rPr>
                <w:spacing w:val="-2"/>
                <w:lang w:eastAsia="zh-CN"/>
              </w:rPr>
              <w:t>可以不做要求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132</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49" w:lineRule="auto"/>
              <w:rPr>
                <w:rFonts w:ascii="Arial" w:hAnsi="Arial" w:cs="Arial"/>
                <w:kern w:val="0"/>
              </w:rPr>
            </w:pPr>
          </w:p>
          <w:p>
            <w:pPr>
              <w:spacing w:line="249" w:lineRule="auto"/>
              <w:rPr>
                <w:rFonts w:ascii="Arial" w:hAnsi="Arial" w:cs="Arial"/>
                <w:kern w:val="0"/>
              </w:rPr>
            </w:pPr>
          </w:p>
          <w:p>
            <w:pPr>
              <w:spacing w:line="249" w:lineRule="auto"/>
              <w:rPr>
                <w:rFonts w:ascii="Arial" w:hAnsi="Arial" w:cs="Arial"/>
                <w:kern w:val="0"/>
              </w:rPr>
            </w:pPr>
          </w:p>
          <w:p>
            <w:pPr>
              <w:spacing w:line="249" w:lineRule="auto"/>
              <w:rPr>
                <w:rFonts w:ascii="Arial" w:hAnsi="Arial" w:cs="Arial"/>
                <w:kern w:val="0"/>
              </w:rPr>
            </w:pPr>
          </w:p>
          <w:p>
            <w:pPr>
              <w:spacing w:line="249"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spacing w:line="250" w:lineRule="auto"/>
              <w:rPr>
                <w:rFonts w:ascii="Arial" w:hAnsi="Arial" w:cs="Arial"/>
                <w:kern w:val="0"/>
              </w:rPr>
            </w:pPr>
          </w:p>
          <w:p>
            <w:pPr>
              <w:pStyle w:val="69"/>
              <w:spacing w:before="59" w:line="222" w:lineRule="auto"/>
              <w:ind w:left="115"/>
            </w:pPr>
            <w:r>
              <w:rPr>
                <w:spacing w:val="-2"/>
              </w:rPr>
              <w:t>*操作</w:t>
            </w:r>
          </w:p>
          <w:p>
            <w:pPr>
              <w:pStyle w:val="69"/>
              <w:spacing w:before="23" w:line="221" w:lineRule="auto"/>
              <w:ind w:left="168"/>
            </w:pPr>
            <w:r>
              <w:rPr>
                <w:spacing w:val="-6"/>
              </w:rPr>
              <w:t>系统</w:t>
            </w:r>
          </w:p>
          <w:p>
            <w:pPr>
              <w:pStyle w:val="69"/>
              <w:spacing w:before="24" w:line="222" w:lineRule="auto"/>
              <w:ind w:left="164"/>
            </w:pPr>
            <w:r>
              <w:rPr>
                <w:spacing w:val="-4"/>
              </w:rPr>
              <w:t>及软</w:t>
            </w:r>
          </w:p>
          <w:p>
            <w:pPr>
              <w:pStyle w:val="69"/>
              <w:spacing w:before="23" w:line="222" w:lineRule="auto"/>
              <w:ind w:left="162"/>
            </w:pPr>
            <w:r>
              <w:rPr>
                <w:spacing w:val="-3"/>
              </w:rPr>
              <w:t>件功</w:t>
            </w:r>
          </w:p>
          <w:p>
            <w:pPr>
              <w:pStyle w:val="69"/>
              <w:spacing w:before="24" w:line="222" w:lineRule="auto"/>
              <w:ind w:left="258"/>
            </w:pPr>
            <w:r>
              <w:t>能</w:t>
            </w:r>
          </w:p>
        </w:tc>
        <w:tc>
          <w:tcPr>
            <w:tcW w:w="833" w:type="pct"/>
          </w:tcPr>
          <w:p>
            <w:pPr>
              <w:pStyle w:val="69"/>
              <w:spacing w:before="42" w:line="230" w:lineRule="auto"/>
              <w:ind w:left="109" w:right="167" w:hanging="4"/>
              <w:jc w:val="both"/>
            </w:pPr>
            <w:r>
              <w:rPr>
                <w:spacing w:val="-1"/>
              </w:rPr>
              <w:t>*中文信</w:t>
            </w:r>
            <w:r>
              <w:rPr>
                <w:spacing w:val="-3"/>
              </w:rPr>
              <w:t>息处理要</w:t>
            </w:r>
            <w:r>
              <w:t>求</w:t>
            </w:r>
          </w:p>
        </w:tc>
        <w:tc>
          <w:tcPr>
            <w:tcW w:w="2663" w:type="pct"/>
          </w:tcPr>
          <w:p>
            <w:pPr>
              <w:pStyle w:val="69"/>
              <w:spacing w:before="282" w:line="222" w:lineRule="auto"/>
              <w:ind w:left="111"/>
            </w:pPr>
            <w:r>
              <w:rPr>
                <w:spacing w:val="-4"/>
              </w:rPr>
              <w:t>符合GB18030的相关规定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2" w:type="pct"/>
          </w:tcPr>
          <w:p>
            <w:pPr>
              <w:spacing w:line="248" w:lineRule="auto"/>
              <w:rPr>
                <w:rFonts w:ascii="Arial" w:hAnsi="Arial" w:cs="Arial"/>
                <w:kern w:val="0"/>
              </w:rPr>
            </w:pPr>
          </w:p>
          <w:p>
            <w:pPr>
              <w:pStyle w:val="69"/>
              <w:spacing w:before="59" w:line="185" w:lineRule="auto"/>
              <w:ind w:left="125"/>
            </w:pPr>
            <w:r>
              <w:rPr>
                <w:spacing w:val="-6"/>
              </w:rPr>
              <w:t>133</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0" w:lineRule="auto"/>
              <w:ind w:left="106" w:right="167" w:hanging="1"/>
              <w:jc w:val="both"/>
              <w:rPr>
                <w:lang w:eastAsia="zh-CN"/>
              </w:rPr>
            </w:pPr>
            <w:r>
              <w:rPr>
                <w:spacing w:val="-1"/>
                <w:lang w:eastAsia="zh-CN"/>
              </w:rPr>
              <w:t>*操作系</w:t>
            </w:r>
            <w:r>
              <w:rPr>
                <w:spacing w:val="-2"/>
                <w:lang w:eastAsia="zh-CN"/>
              </w:rPr>
              <w:t>统备份及还原功能</w:t>
            </w:r>
          </w:p>
        </w:tc>
        <w:tc>
          <w:tcPr>
            <w:tcW w:w="2663" w:type="pct"/>
          </w:tcPr>
          <w:p>
            <w:pPr>
              <w:pStyle w:val="69"/>
              <w:spacing w:before="282" w:line="221" w:lineRule="auto"/>
              <w:ind w:left="117"/>
              <w:rPr>
                <w:lang w:eastAsia="zh-CN"/>
              </w:rPr>
            </w:pPr>
            <w:r>
              <w:rPr>
                <w:spacing w:val="-1"/>
                <w:lang w:eastAsia="zh-CN"/>
              </w:rPr>
              <w:t>支持操作系统备份及还原功能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134</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7" w:right="167" w:hanging="2"/>
              <w:jc w:val="both"/>
            </w:pPr>
            <w:r>
              <w:rPr>
                <w:spacing w:val="-1"/>
              </w:rPr>
              <w:t>*固件备</w:t>
            </w:r>
            <w:r>
              <w:rPr>
                <w:spacing w:val="-2"/>
              </w:rPr>
              <w:t>份还原能</w:t>
            </w:r>
            <w:r>
              <w:t xml:space="preserve"> 力</w:t>
            </w:r>
          </w:p>
        </w:tc>
        <w:tc>
          <w:tcPr>
            <w:tcW w:w="2663" w:type="pct"/>
          </w:tcPr>
          <w:p>
            <w:pPr>
              <w:pStyle w:val="69"/>
              <w:spacing w:before="283" w:line="222" w:lineRule="auto"/>
              <w:ind w:left="117"/>
              <w:rPr>
                <w:lang w:eastAsia="zh-CN"/>
              </w:rPr>
            </w:pPr>
            <w:r>
              <w:rPr>
                <w:spacing w:val="-2"/>
                <w:lang w:eastAsia="zh-CN"/>
              </w:rPr>
              <w:t>支持备份及还原固件的功能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135</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6" w:right="167" w:hanging="1"/>
              <w:jc w:val="both"/>
            </w:pPr>
            <w:r>
              <w:rPr>
                <w:spacing w:val="-1"/>
              </w:rPr>
              <w:t>*操作系</w:t>
            </w:r>
            <w:r>
              <w:rPr>
                <w:spacing w:val="-2"/>
              </w:rPr>
              <w:t>统及驱动</w:t>
            </w:r>
            <w:r>
              <w:rPr>
                <w:spacing w:val="-3"/>
              </w:rPr>
              <w:t>升级</w:t>
            </w:r>
          </w:p>
        </w:tc>
        <w:tc>
          <w:tcPr>
            <w:tcW w:w="2663" w:type="pct"/>
          </w:tcPr>
          <w:p>
            <w:pPr>
              <w:pStyle w:val="69"/>
              <w:spacing w:before="163" w:line="233" w:lineRule="auto"/>
              <w:ind w:left="115" w:right="189" w:firstLine="1"/>
              <w:rPr>
                <w:lang w:eastAsia="zh-CN"/>
              </w:rPr>
            </w:pPr>
            <w:r>
              <w:rPr>
                <w:spacing w:val="-1"/>
                <w:lang w:eastAsia="zh-CN"/>
              </w:rPr>
              <w:t>支持通过网络、闪存盘等方式对操作</w:t>
            </w:r>
            <w:r>
              <w:rPr>
                <w:spacing w:val="-2"/>
                <w:lang w:eastAsia="zh-CN"/>
              </w:rPr>
              <w:t>系统、驱动进行升级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2" w:type="pct"/>
          </w:tcPr>
          <w:p>
            <w:pPr>
              <w:pStyle w:val="69"/>
              <w:spacing w:before="231" w:line="185" w:lineRule="auto"/>
              <w:ind w:left="125"/>
            </w:pPr>
            <w:r>
              <w:rPr>
                <w:spacing w:val="-6"/>
              </w:rPr>
              <w:t>136</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40" w:lineRule="exact"/>
              <w:ind w:left="105"/>
            </w:pPr>
            <w:r>
              <w:rPr>
                <w:spacing w:val="-1"/>
                <w:position w:val="4"/>
              </w:rPr>
              <w:t>*固件升</w:t>
            </w:r>
          </w:p>
          <w:p>
            <w:pPr>
              <w:pStyle w:val="69"/>
              <w:spacing w:line="220" w:lineRule="auto"/>
              <w:ind w:left="110"/>
            </w:pPr>
            <w:r>
              <w:t>级</w:t>
            </w:r>
          </w:p>
        </w:tc>
        <w:tc>
          <w:tcPr>
            <w:tcW w:w="2663" w:type="pct"/>
          </w:tcPr>
          <w:p>
            <w:pPr>
              <w:pStyle w:val="69"/>
              <w:spacing w:before="84" w:line="234" w:lineRule="auto"/>
              <w:ind w:left="110" w:right="189" w:firstLine="7"/>
              <w:rPr>
                <w:lang w:eastAsia="zh-CN"/>
              </w:rPr>
            </w:pPr>
            <w:r>
              <w:rPr>
                <w:spacing w:val="-1"/>
                <w:lang w:eastAsia="zh-CN"/>
              </w:rPr>
              <w:t>支持通过网络、闪存盘等方式对固件</w:t>
            </w:r>
            <w:r>
              <w:rPr>
                <w:spacing w:val="-2"/>
                <w:lang w:eastAsia="zh-CN"/>
              </w:rPr>
              <w:t>进行升级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50" w:lineRule="auto"/>
              <w:rPr>
                <w:rFonts w:ascii="Arial" w:hAnsi="Arial" w:cs="Arial"/>
                <w:kern w:val="0"/>
              </w:rPr>
            </w:pPr>
          </w:p>
          <w:p>
            <w:pPr>
              <w:pStyle w:val="69"/>
              <w:spacing w:before="58" w:line="185" w:lineRule="auto"/>
              <w:ind w:left="125"/>
            </w:pPr>
            <w:r>
              <w:rPr>
                <w:spacing w:val="-6"/>
              </w:rPr>
              <w:t>137</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7" w:right="167" w:hanging="2"/>
              <w:jc w:val="both"/>
              <w:rPr>
                <w:lang w:eastAsia="zh-CN"/>
              </w:rPr>
            </w:pPr>
            <w:r>
              <w:rPr>
                <w:spacing w:val="-4"/>
                <w:lang w:eastAsia="zh-CN"/>
              </w:rPr>
              <w:t>*BIOS支</w:t>
            </w:r>
            <w:r>
              <w:rPr>
                <w:spacing w:val="-2"/>
                <w:lang w:eastAsia="zh-CN"/>
              </w:rPr>
              <w:t>持关闭通</w:t>
            </w:r>
            <w:r>
              <w:rPr>
                <w:spacing w:val="-3"/>
                <w:lang w:eastAsia="zh-CN"/>
              </w:rPr>
              <w:t>讯接口</w:t>
            </w:r>
          </w:p>
        </w:tc>
        <w:tc>
          <w:tcPr>
            <w:tcW w:w="2663" w:type="pct"/>
          </w:tcPr>
          <w:p>
            <w:pPr>
              <w:pStyle w:val="69"/>
              <w:spacing w:before="283" w:line="221" w:lineRule="auto"/>
              <w:ind w:left="117"/>
            </w:pPr>
            <w:r>
              <w:rPr>
                <w:spacing w:val="-4"/>
              </w:rPr>
              <w:t>支持BIOS关闭以太网及USB接口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9" w:line="185" w:lineRule="auto"/>
              <w:ind w:left="125"/>
            </w:pPr>
            <w:r>
              <w:rPr>
                <w:spacing w:val="-6"/>
              </w:rPr>
              <w:t>138</w:t>
            </w:r>
          </w:p>
        </w:tc>
        <w:tc>
          <w:tcPr>
            <w:tcW w:w="547" w:type="pct"/>
          </w:tcPr>
          <w:p>
            <w:pPr>
              <w:pStyle w:val="69"/>
              <w:spacing w:before="163"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3" w:line="240" w:lineRule="exact"/>
              <w:ind w:left="105"/>
            </w:pPr>
            <w:r>
              <w:rPr>
                <w:spacing w:val="-1"/>
                <w:position w:val="4"/>
              </w:rPr>
              <w:t>*固件查</w:t>
            </w:r>
          </w:p>
          <w:p>
            <w:pPr>
              <w:pStyle w:val="69"/>
              <w:spacing w:line="222" w:lineRule="auto"/>
              <w:ind w:left="108"/>
            </w:pPr>
            <w:r>
              <w:rPr>
                <w:spacing w:val="-3"/>
              </w:rPr>
              <w:t>看信息</w:t>
            </w:r>
          </w:p>
        </w:tc>
        <w:tc>
          <w:tcPr>
            <w:tcW w:w="2663" w:type="pct"/>
          </w:tcPr>
          <w:p>
            <w:pPr>
              <w:pStyle w:val="69"/>
              <w:spacing w:before="42" w:line="230" w:lineRule="auto"/>
              <w:ind w:left="111" w:right="189" w:firstLine="5"/>
              <w:jc w:val="both"/>
              <w:rPr>
                <w:lang w:eastAsia="zh-CN"/>
              </w:rPr>
            </w:pPr>
            <w:r>
              <w:rPr>
                <w:spacing w:val="-1"/>
                <w:lang w:eastAsia="zh-CN"/>
              </w:rPr>
              <w:t>支持查看固件版本、内存信息、主板信息、处理器信息和系统时间信息等</w:t>
            </w:r>
            <w:r>
              <w:rPr>
                <w:spacing w:val="-4"/>
                <w:lang w:eastAsia="zh-CN"/>
              </w:rPr>
              <w:t>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9" w:lineRule="auto"/>
              <w:rPr>
                <w:rFonts w:ascii="Arial" w:hAnsi="Arial" w:cs="Arial"/>
                <w:kern w:val="0"/>
              </w:rPr>
            </w:pPr>
          </w:p>
          <w:p>
            <w:pPr>
              <w:pStyle w:val="69"/>
              <w:spacing w:before="58" w:line="185" w:lineRule="auto"/>
              <w:ind w:left="125"/>
            </w:pPr>
            <w:r>
              <w:rPr>
                <w:spacing w:val="-6"/>
              </w:rPr>
              <w:t>139</w:t>
            </w:r>
          </w:p>
        </w:tc>
        <w:tc>
          <w:tcPr>
            <w:tcW w:w="547" w:type="pct"/>
          </w:tcPr>
          <w:p>
            <w:pPr>
              <w:pStyle w:val="69"/>
              <w:spacing w:before="162"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8" w:right="167" w:hanging="3"/>
              <w:jc w:val="both"/>
            </w:pPr>
            <w:r>
              <w:rPr>
                <w:spacing w:val="-1"/>
              </w:rPr>
              <w:t>*固件设</w:t>
            </w:r>
            <w:r>
              <w:rPr>
                <w:spacing w:val="-2"/>
              </w:rPr>
              <w:t>置启动顺</w:t>
            </w:r>
            <w:r>
              <w:t xml:space="preserve"> 序</w:t>
            </w:r>
          </w:p>
        </w:tc>
        <w:tc>
          <w:tcPr>
            <w:tcW w:w="2663" w:type="pct"/>
          </w:tcPr>
          <w:p>
            <w:pPr>
              <w:pStyle w:val="69"/>
              <w:spacing w:before="161" w:line="234" w:lineRule="auto"/>
              <w:ind w:left="121" w:right="189" w:hanging="4"/>
              <w:rPr>
                <w:lang w:eastAsia="zh-CN"/>
              </w:rPr>
            </w:pPr>
            <w:r>
              <w:rPr>
                <w:spacing w:val="-1"/>
                <w:lang w:eastAsia="zh-CN"/>
              </w:rPr>
              <w:t>支持设置启动顺序功能，并按照设置</w:t>
            </w:r>
            <w:r>
              <w:rPr>
                <w:spacing w:val="-3"/>
                <w:lang w:eastAsia="zh-CN"/>
              </w:rPr>
              <w:t>的启动顺序启动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82" w:type="pct"/>
          </w:tcPr>
          <w:p>
            <w:pPr>
              <w:pStyle w:val="69"/>
              <w:spacing w:before="232" w:line="184" w:lineRule="auto"/>
              <w:ind w:left="125"/>
            </w:pPr>
            <w:r>
              <w:rPr>
                <w:spacing w:val="-6"/>
              </w:rPr>
              <w:t>140</w:t>
            </w:r>
          </w:p>
        </w:tc>
        <w:tc>
          <w:tcPr>
            <w:tcW w:w="547" w:type="pct"/>
          </w:tcPr>
          <w:p>
            <w:pPr>
              <w:pStyle w:val="69"/>
              <w:spacing w:before="85"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5" w:line="240" w:lineRule="exact"/>
              <w:ind w:left="105"/>
            </w:pPr>
            <w:r>
              <w:rPr>
                <w:spacing w:val="-1"/>
                <w:position w:val="4"/>
              </w:rPr>
              <w:t>*固件设</w:t>
            </w:r>
          </w:p>
          <w:p>
            <w:pPr>
              <w:pStyle w:val="69"/>
              <w:spacing w:line="218" w:lineRule="auto"/>
              <w:ind w:left="113"/>
            </w:pPr>
            <w:r>
              <w:rPr>
                <w:spacing w:val="-4"/>
              </w:rPr>
              <w:t>置口令</w:t>
            </w:r>
          </w:p>
        </w:tc>
        <w:tc>
          <w:tcPr>
            <w:tcW w:w="2663" w:type="pct"/>
          </w:tcPr>
          <w:p>
            <w:pPr>
              <w:pStyle w:val="69"/>
              <w:spacing w:before="85" w:line="234" w:lineRule="auto"/>
              <w:ind w:left="113" w:right="189" w:firstLine="4"/>
              <w:rPr>
                <w:lang w:eastAsia="zh-CN"/>
              </w:rPr>
            </w:pPr>
            <w:r>
              <w:rPr>
                <w:spacing w:val="-1"/>
                <w:lang w:eastAsia="zh-CN"/>
              </w:rPr>
              <w:t>支持设置口令、修改口令、验证口令</w:t>
            </w:r>
            <w:r>
              <w:rPr>
                <w:spacing w:val="-5"/>
                <w:lang w:eastAsia="zh-CN"/>
              </w:rPr>
              <w:t>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2"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3"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2" w:type="pct"/>
          </w:tcPr>
          <w:p>
            <w:pPr>
              <w:spacing w:line="246" w:lineRule="auto"/>
              <w:rPr>
                <w:rFonts w:ascii="Arial" w:hAnsi="Arial" w:cs="Arial"/>
                <w:kern w:val="0"/>
              </w:rPr>
            </w:pPr>
          </w:p>
          <w:p>
            <w:pPr>
              <w:pStyle w:val="69"/>
              <w:spacing w:before="58" w:line="184" w:lineRule="auto"/>
              <w:ind w:left="125"/>
            </w:pPr>
            <w:r>
              <w:rPr>
                <w:spacing w:val="-6"/>
              </w:rPr>
              <w:t>141</w:t>
            </w:r>
          </w:p>
        </w:tc>
        <w:tc>
          <w:tcPr>
            <w:tcW w:w="547" w:type="pct"/>
          </w:tcPr>
          <w:p>
            <w:pPr>
              <w:pStyle w:val="69"/>
              <w:spacing w:before="158" w:line="240" w:lineRule="exact"/>
              <w:ind w:left="111"/>
            </w:pPr>
            <w:r>
              <w:rPr>
                <w:spacing w:val="-5"/>
                <w:position w:val="4"/>
              </w:rPr>
              <w:t>功能</w:t>
            </w:r>
          </w:p>
          <w:p>
            <w:pPr>
              <w:pStyle w:val="69"/>
              <w:spacing w:line="222" w:lineRule="auto"/>
              <w:ind w:left="108"/>
            </w:pPr>
            <w:r>
              <w:rPr>
                <w:spacing w:val="-3"/>
              </w:rPr>
              <w:t>要求</w:t>
            </w:r>
          </w:p>
        </w:tc>
        <w:tc>
          <w:tcPr>
            <w:tcW w:w="572" w:type="pct"/>
          </w:tcPr>
          <w:p>
            <w:pPr>
              <w:rPr>
                <w:rFonts w:ascii="Arial" w:hAnsi="Arial" w:cs="Arial"/>
                <w:kern w:val="0"/>
              </w:rPr>
            </w:pPr>
          </w:p>
        </w:tc>
        <w:tc>
          <w:tcPr>
            <w:tcW w:w="833" w:type="pct"/>
          </w:tcPr>
          <w:p>
            <w:pPr>
              <w:pStyle w:val="69"/>
              <w:spacing w:before="38" w:line="231" w:lineRule="auto"/>
              <w:ind w:left="111" w:right="167" w:hanging="6"/>
              <w:jc w:val="both"/>
            </w:pPr>
            <w:r>
              <w:rPr>
                <w:spacing w:val="-1"/>
              </w:rPr>
              <w:t>*固件设</w:t>
            </w:r>
            <w:r>
              <w:rPr>
                <w:spacing w:val="-3"/>
              </w:rPr>
              <w:t>置网络引</w:t>
            </w:r>
            <w:r>
              <w:t>导</w:t>
            </w:r>
          </w:p>
        </w:tc>
        <w:tc>
          <w:tcPr>
            <w:tcW w:w="2663" w:type="pct"/>
          </w:tcPr>
          <w:p>
            <w:pPr>
              <w:pStyle w:val="69"/>
              <w:spacing w:before="278" w:line="221" w:lineRule="auto"/>
              <w:ind w:left="117"/>
              <w:rPr>
                <w:lang w:eastAsia="zh-CN"/>
              </w:rPr>
            </w:pPr>
            <w:r>
              <w:rPr>
                <w:spacing w:val="-1"/>
                <w:lang w:eastAsia="zh-CN"/>
              </w:rPr>
              <w:t>支持网络引导启动和关闭功能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rPr>
        <w:tc>
          <w:tcPr>
            <w:tcW w:w="382" w:type="pct"/>
          </w:tcPr>
          <w:p>
            <w:pPr>
              <w:spacing w:line="245" w:lineRule="auto"/>
              <w:rPr>
                <w:rFonts w:ascii="Arial" w:hAnsi="Arial" w:cs="Arial"/>
                <w:kern w:val="0"/>
              </w:rPr>
            </w:pPr>
          </w:p>
          <w:p>
            <w:pPr>
              <w:pStyle w:val="69"/>
              <w:spacing w:before="59" w:line="185" w:lineRule="auto"/>
              <w:ind w:left="125"/>
            </w:pPr>
            <w:r>
              <w:rPr>
                <w:spacing w:val="-6"/>
              </w:rPr>
              <w:t>142</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354" w:lineRule="auto"/>
              <w:rPr>
                <w:rFonts w:ascii="Arial" w:hAnsi="Arial" w:cs="Arial"/>
                <w:kern w:val="0"/>
              </w:rPr>
            </w:pPr>
          </w:p>
          <w:p>
            <w:pPr>
              <w:spacing w:line="354" w:lineRule="auto"/>
              <w:rPr>
                <w:rFonts w:ascii="Arial" w:hAnsi="Arial" w:cs="Arial"/>
                <w:kern w:val="0"/>
              </w:rPr>
            </w:pPr>
          </w:p>
          <w:p>
            <w:pPr>
              <w:pStyle w:val="69"/>
              <w:spacing w:before="58" w:line="240" w:lineRule="exact"/>
              <w:ind w:left="162"/>
            </w:pPr>
            <w:r>
              <w:rPr>
                <w:spacing w:val="-3"/>
                <w:position w:val="3"/>
              </w:rPr>
              <w:t>生物</w:t>
            </w:r>
          </w:p>
          <w:p>
            <w:pPr>
              <w:pStyle w:val="69"/>
              <w:spacing w:line="221" w:lineRule="auto"/>
              <w:ind w:left="164"/>
            </w:pPr>
            <w:r>
              <w:rPr>
                <w:spacing w:val="-4"/>
              </w:rPr>
              <w:t>识别</w:t>
            </w:r>
          </w:p>
          <w:p>
            <w:pPr>
              <w:pStyle w:val="69"/>
              <w:spacing w:before="24" w:line="222" w:lineRule="auto"/>
              <w:ind w:left="165"/>
            </w:pPr>
            <w:r>
              <w:rPr>
                <w:spacing w:val="-5"/>
              </w:rPr>
              <w:t>功能</w:t>
            </w:r>
          </w:p>
        </w:tc>
        <w:tc>
          <w:tcPr>
            <w:tcW w:w="833" w:type="pct"/>
          </w:tcPr>
          <w:p>
            <w:pPr>
              <w:pStyle w:val="69"/>
              <w:spacing w:before="278" w:line="222" w:lineRule="auto"/>
              <w:ind w:left="108"/>
            </w:pPr>
            <w:r>
              <w:rPr>
                <w:spacing w:val="-2"/>
              </w:rPr>
              <w:t>指纹识别</w:t>
            </w:r>
          </w:p>
        </w:tc>
        <w:tc>
          <w:tcPr>
            <w:tcW w:w="2663" w:type="pct"/>
          </w:tcPr>
          <w:p>
            <w:pPr>
              <w:pStyle w:val="69"/>
              <w:spacing w:before="158" w:line="235" w:lineRule="auto"/>
              <w:ind w:left="110" w:right="105"/>
              <w:rPr>
                <w:lang w:eastAsia="zh-CN"/>
              </w:rPr>
            </w:pPr>
            <w:r>
              <w:rPr>
                <w:spacing w:val="-2"/>
                <w:lang w:eastAsia="zh-CN"/>
              </w:rPr>
              <w:t>指纹识别功能符合GB/T 37742的相关</w:t>
            </w:r>
            <w:r>
              <w:rPr>
                <w:spacing w:val="-3"/>
                <w:lang w:eastAsia="zh-CN"/>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7" w:lineRule="auto"/>
              <w:rPr>
                <w:rFonts w:ascii="Arial" w:hAnsi="Arial" w:cs="Arial"/>
                <w:kern w:val="0"/>
              </w:rPr>
            </w:pPr>
          </w:p>
          <w:p>
            <w:pPr>
              <w:pStyle w:val="69"/>
              <w:spacing w:before="59" w:line="185" w:lineRule="auto"/>
              <w:ind w:left="125"/>
            </w:pPr>
            <w:r>
              <w:rPr>
                <w:spacing w:val="-6"/>
              </w:rPr>
              <w:t>143</w:t>
            </w:r>
          </w:p>
        </w:tc>
        <w:tc>
          <w:tcPr>
            <w:tcW w:w="547" w:type="pct"/>
          </w:tcPr>
          <w:p>
            <w:pPr>
              <w:pStyle w:val="69"/>
              <w:spacing w:before="161"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280" w:line="222" w:lineRule="auto"/>
              <w:ind w:left="112"/>
            </w:pPr>
            <w:r>
              <w:rPr>
                <w:spacing w:val="-3"/>
              </w:rPr>
              <w:t>人脸识别</w:t>
            </w:r>
          </w:p>
        </w:tc>
        <w:tc>
          <w:tcPr>
            <w:tcW w:w="2663" w:type="pct"/>
          </w:tcPr>
          <w:p>
            <w:pPr>
              <w:pStyle w:val="69"/>
              <w:spacing w:before="160" w:line="235" w:lineRule="auto"/>
              <w:ind w:left="118" w:right="105" w:hanging="4"/>
              <w:rPr>
                <w:lang w:eastAsia="zh-CN"/>
              </w:rPr>
            </w:pPr>
            <w:r>
              <w:rPr>
                <w:spacing w:val="-2"/>
                <w:lang w:eastAsia="zh-CN"/>
              </w:rPr>
              <w:t>人脸识别功能符合GB/T 37036.3的相</w:t>
            </w:r>
            <w:r>
              <w:rPr>
                <w:spacing w:val="-5"/>
                <w:lang w:eastAsia="zh-CN"/>
              </w:rPr>
              <w:t>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8" w:line="184" w:lineRule="auto"/>
              <w:ind w:left="125"/>
            </w:pPr>
            <w:r>
              <w:rPr>
                <w:spacing w:val="-6"/>
              </w:rPr>
              <w:t>144</w:t>
            </w:r>
          </w:p>
        </w:tc>
        <w:tc>
          <w:tcPr>
            <w:tcW w:w="547" w:type="pct"/>
          </w:tcPr>
          <w:p>
            <w:pPr>
              <w:pStyle w:val="69"/>
              <w:spacing w:before="160"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280" w:line="222" w:lineRule="auto"/>
              <w:ind w:left="109"/>
            </w:pPr>
            <w:r>
              <w:rPr>
                <w:spacing w:val="-2"/>
              </w:rPr>
              <w:t>静脉识别</w:t>
            </w:r>
          </w:p>
        </w:tc>
        <w:tc>
          <w:tcPr>
            <w:tcW w:w="2663" w:type="pct"/>
          </w:tcPr>
          <w:p>
            <w:pPr>
              <w:pStyle w:val="69"/>
              <w:spacing w:before="159" w:line="235" w:lineRule="auto"/>
              <w:ind w:left="118" w:right="105" w:hanging="7"/>
              <w:rPr>
                <w:lang w:eastAsia="zh-CN"/>
              </w:rPr>
            </w:pPr>
            <w:r>
              <w:rPr>
                <w:spacing w:val="-2"/>
                <w:lang w:eastAsia="zh-CN"/>
              </w:rPr>
              <w:t>指静脉识别功能符合GB/T 33135的相</w:t>
            </w:r>
            <w:r>
              <w:rPr>
                <w:spacing w:val="-5"/>
                <w:lang w:eastAsia="zh-CN"/>
              </w:rPr>
              <w:t>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rPr>
        <w:tc>
          <w:tcPr>
            <w:tcW w:w="382" w:type="pct"/>
          </w:tcPr>
          <w:p>
            <w:pPr>
              <w:spacing w:line="247" w:lineRule="auto"/>
              <w:rPr>
                <w:rFonts w:ascii="Arial" w:hAnsi="Arial" w:cs="Arial"/>
                <w:kern w:val="0"/>
              </w:rPr>
            </w:pPr>
          </w:p>
          <w:p>
            <w:pPr>
              <w:pStyle w:val="69"/>
              <w:spacing w:before="59" w:line="184" w:lineRule="auto"/>
              <w:ind w:left="125"/>
            </w:pPr>
            <w:r>
              <w:rPr>
                <w:spacing w:val="-6"/>
              </w:rPr>
              <w:t>145</w:t>
            </w:r>
          </w:p>
        </w:tc>
        <w:tc>
          <w:tcPr>
            <w:tcW w:w="547" w:type="pct"/>
          </w:tcPr>
          <w:p>
            <w:pPr>
              <w:pStyle w:val="69"/>
              <w:spacing w:before="160" w:line="240" w:lineRule="exact"/>
              <w:ind w:left="111"/>
            </w:pPr>
            <w:r>
              <w:rPr>
                <w:spacing w:val="-5"/>
                <w:position w:val="4"/>
              </w:rPr>
              <w:t>功能</w:t>
            </w:r>
          </w:p>
          <w:p>
            <w:pPr>
              <w:pStyle w:val="69"/>
              <w:spacing w:line="222" w:lineRule="auto"/>
              <w:ind w:left="108"/>
            </w:pPr>
            <w:r>
              <w:rPr>
                <w:spacing w:val="-3"/>
              </w:rPr>
              <w:t>要求</w:t>
            </w:r>
          </w:p>
        </w:tc>
        <w:tc>
          <w:tcPr>
            <w:tcW w:w="572" w:type="pct"/>
            <w:vMerge w:val="restart"/>
            <w:tcBorders>
              <w:bottom w:val="nil"/>
            </w:tcBorders>
          </w:tcPr>
          <w:p>
            <w:pPr>
              <w:spacing w:line="293" w:lineRule="auto"/>
              <w:rPr>
                <w:rFonts w:ascii="Arial" w:hAnsi="Arial" w:cs="Arial"/>
                <w:kern w:val="0"/>
              </w:rPr>
            </w:pPr>
          </w:p>
          <w:p>
            <w:pPr>
              <w:spacing w:line="294" w:lineRule="auto"/>
              <w:rPr>
                <w:rFonts w:ascii="Arial" w:hAnsi="Arial" w:cs="Arial"/>
                <w:kern w:val="0"/>
              </w:rPr>
            </w:pPr>
          </w:p>
          <w:p>
            <w:pPr>
              <w:pStyle w:val="69"/>
              <w:spacing w:before="59" w:line="240" w:lineRule="exact"/>
              <w:ind w:left="162"/>
            </w:pPr>
            <w:r>
              <w:rPr>
                <w:spacing w:val="-3"/>
                <w:position w:val="4"/>
              </w:rPr>
              <w:t>硬件</w:t>
            </w:r>
          </w:p>
          <w:p>
            <w:pPr>
              <w:pStyle w:val="69"/>
              <w:spacing w:line="223" w:lineRule="auto"/>
              <w:ind w:left="165"/>
            </w:pPr>
            <w:r>
              <w:rPr>
                <w:spacing w:val="-4"/>
              </w:rPr>
              <w:t>加速</w:t>
            </w:r>
          </w:p>
          <w:p>
            <w:pPr>
              <w:pStyle w:val="69"/>
              <w:spacing w:before="22" w:line="222" w:lineRule="auto"/>
              <w:ind w:left="165"/>
            </w:pPr>
            <w:r>
              <w:rPr>
                <w:spacing w:val="-5"/>
              </w:rPr>
              <w:t>功能</w:t>
            </w:r>
          </w:p>
        </w:tc>
        <w:tc>
          <w:tcPr>
            <w:tcW w:w="833" w:type="pct"/>
          </w:tcPr>
          <w:p>
            <w:pPr>
              <w:pStyle w:val="69"/>
              <w:spacing w:before="39" w:line="231" w:lineRule="auto"/>
              <w:ind w:left="107" w:right="107" w:firstLine="1"/>
            </w:pPr>
            <w:r>
              <w:rPr>
                <w:spacing w:val="-2"/>
              </w:rPr>
              <w:t>NPU/GPU</w:t>
            </w:r>
            <w:r>
              <w:rPr>
                <w:spacing w:val="-4"/>
              </w:rPr>
              <w:t>等AI加速</w:t>
            </w:r>
            <w:r>
              <w:rPr>
                <w:spacing w:val="-3"/>
              </w:rPr>
              <w:t>模块</w:t>
            </w:r>
          </w:p>
        </w:tc>
        <w:tc>
          <w:tcPr>
            <w:tcW w:w="2663" w:type="pct"/>
          </w:tcPr>
          <w:p>
            <w:pPr>
              <w:pStyle w:val="69"/>
              <w:spacing w:before="279" w:line="222" w:lineRule="auto"/>
              <w:ind w:left="117"/>
            </w:pPr>
            <w:r>
              <w:rPr>
                <w:spacing w:val="-5"/>
              </w:rPr>
              <w:t>支持NPU/GPU等AI加速模块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7" w:lineRule="auto"/>
              <w:rPr>
                <w:rFonts w:ascii="Arial" w:hAnsi="Arial" w:cs="Arial"/>
                <w:kern w:val="0"/>
              </w:rPr>
            </w:pPr>
          </w:p>
          <w:p>
            <w:pPr>
              <w:pStyle w:val="69"/>
              <w:spacing w:before="58" w:line="184" w:lineRule="auto"/>
              <w:ind w:left="125"/>
            </w:pPr>
            <w:r>
              <w:rPr>
                <w:spacing w:val="-6"/>
              </w:rPr>
              <w:t>146</w:t>
            </w:r>
          </w:p>
        </w:tc>
        <w:tc>
          <w:tcPr>
            <w:tcW w:w="547" w:type="pct"/>
          </w:tcPr>
          <w:p>
            <w:pPr>
              <w:pStyle w:val="69"/>
              <w:spacing w:before="159" w:line="240" w:lineRule="exact"/>
              <w:ind w:left="111"/>
            </w:pPr>
            <w:r>
              <w:rPr>
                <w:spacing w:val="-5"/>
                <w:position w:val="4"/>
              </w:rPr>
              <w:t>功能</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7" w:right="167"/>
              <w:jc w:val="both"/>
            </w:pPr>
            <w:r>
              <w:rPr>
                <w:spacing w:val="-2"/>
              </w:rPr>
              <w:t>视频编解码加速模</w:t>
            </w:r>
            <w:r>
              <w:t>块</w:t>
            </w:r>
          </w:p>
        </w:tc>
        <w:tc>
          <w:tcPr>
            <w:tcW w:w="2663" w:type="pct"/>
          </w:tcPr>
          <w:p>
            <w:pPr>
              <w:pStyle w:val="69"/>
              <w:spacing w:before="279" w:line="221" w:lineRule="auto"/>
              <w:ind w:left="117"/>
              <w:rPr>
                <w:lang w:eastAsia="zh-CN"/>
              </w:rPr>
            </w:pPr>
            <w:r>
              <w:rPr>
                <w:spacing w:val="-2"/>
                <w:lang w:eastAsia="zh-CN"/>
              </w:rPr>
              <w:t>支持视频编解码加速模块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82" w:type="pct"/>
          </w:tcPr>
          <w:p>
            <w:pPr>
              <w:pStyle w:val="69"/>
              <w:spacing w:before="187" w:line="184" w:lineRule="auto"/>
              <w:ind w:left="125"/>
            </w:pPr>
            <w:r>
              <w:rPr>
                <w:spacing w:val="-6"/>
              </w:rPr>
              <w:t>147</w:t>
            </w:r>
          </w:p>
        </w:tc>
        <w:tc>
          <w:tcPr>
            <w:tcW w:w="547" w:type="pct"/>
          </w:tcPr>
          <w:p>
            <w:pPr>
              <w:pStyle w:val="69"/>
              <w:spacing w:before="39" w:line="240" w:lineRule="exact"/>
              <w:ind w:left="111"/>
            </w:pPr>
            <w:r>
              <w:rPr>
                <w:spacing w:val="-5"/>
                <w:position w:val="4"/>
              </w:rPr>
              <w:t>功能</w:t>
            </w:r>
          </w:p>
          <w:p>
            <w:pPr>
              <w:pStyle w:val="69"/>
              <w:spacing w:line="200"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40" w:line="223" w:lineRule="auto"/>
              <w:ind w:left="109" w:right="167"/>
            </w:pPr>
            <w:r>
              <w:rPr>
                <w:spacing w:val="-2"/>
              </w:rPr>
              <w:t>影像处理加速模块</w:t>
            </w:r>
          </w:p>
        </w:tc>
        <w:tc>
          <w:tcPr>
            <w:tcW w:w="2663" w:type="pct"/>
          </w:tcPr>
          <w:p>
            <w:pPr>
              <w:pStyle w:val="69"/>
              <w:spacing w:before="159" w:line="221" w:lineRule="auto"/>
              <w:ind w:left="117"/>
              <w:rPr>
                <w:lang w:eastAsia="zh-CN"/>
              </w:rPr>
            </w:pPr>
            <w:r>
              <w:rPr>
                <w:spacing w:val="-2"/>
                <w:lang w:eastAsia="zh-CN"/>
              </w:rPr>
              <w:t>支持影像处理加速模块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6" w:lineRule="auto"/>
              <w:rPr>
                <w:rFonts w:ascii="Arial" w:hAnsi="Arial" w:cs="Arial"/>
                <w:kern w:val="0"/>
              </w:rPr>
            </w:pPr>
          </w:p>
          <w:p>
            <w:pPr>
              <w:pStyle w:val="69"/>
              <w:spacing w:before="59" w:line="184" w:lineRule="auto"/>
              <w:ind w:left="125"/>
            </w:pPr>
            <w:r>
              <w:rPr>
                <w:spacing w:val="-6"/>
              </w:rPr>
              <w:t>148</w:t>
            </w:r>
          </w:p>
        </w:tc>
        <w:tc>
          <w:tcPr>
            <w:tcW w:w="547" w:type="pct"/>
          </w:tcPr>
          <w:p>
            <w:pPr>
              <w:pStyle w:val="69"/>
              <w:spacing w:before="39" w:line="240" w:lineRule="exact"/>
              <w:ind w:left="113"/>
            </w:pPr>
            <w:r>
              <w:rPr>
                <w:spacing w:val="-5"/>
                <w:position w:val="4"/>
              </w:rPr>
              <w:t>可靠</w:t>
            </w:r>
          </w:p>
          <w:p>
            <w:pPr>
              <w:pStyle w:val="69"/>
              <w:spacing w:line="222" w:lineRule="auto"/>
              <w:ind w:left="110"/>
            </w:pPr>
            <w:r>
              <w:rPr>
                <w:spacing w:val="-4"/>
              </w:rPr>
              <w:t>性要</w:t>
            </w:r>
          </w:p>
          <w:p>
            <w:pPr>
              <w:pStyle w:val="69"/>
              <w:spacing w:before="23" w:line="201" w:lineRule="auto"/>
              <w:ind w:left="111"/>
            </w:pPr>
            <w:r>
              <w:t>求</w:t>
            </w:r>
          </w:p>
        </w:tc>
        <w:tc>
          <w:tcPr>
            <w:tcW w:w="572" w:type="pct"/>
            <w:vMerge w:val="restart"/>
            <w:tcBorders>
              <w:bottom w:val="nil"/>
            </w:tcBorders>
          </w:tcPr>
          <w:p>
            <w:pPr>
              <w:pStyle w:val="69"/>
              <w:spacing w:before="285" w:line="222" w:lineRule="auto"/>
              <w:ind w:left="115"/>
            </w:pPr>
            <w:r>
              <w:rPr>
                <w:spacing w:val="-2"/>
              </w:rPr>
              <w:t>*存储</w:t>
            </w:r>
          </w:p>
          <w:p>
            <w:pPr>
              <w:pStyle w:val="69"/>
              <w:spacing w:before="23" w:line="222" w:lineRule="auto"/>
              <w:ind w:left="165"/>
            </w:pPr>
            <w:r>
              <w:rPr>
                <w:spacing w:val="-4"/>
              </w:rPr>
              <w:t>设备</w:t>
            </w:r>
          </w:p>
          <w:p>
            <w:pPr>
              <w:pStyle w:val="69"/>
              <w:spacing w:before="23" w:line="222" w:lineRule="auto"/>
              <w:ind w:left="167"/>
            </w:pPr>
            <w:r>
              <w:rPr>
                <w:spacing w:val="-5"/>
              </w:rPr>
              <w:t>可靠</w:t>
            </w:r>
          </w:p>
          <w:p>
            <w:pPr>
              <w:pStyle w:val="69"/>
              <w:spacing w:before="24" w:line="223" w:lineRule="auto"/>
              <w:ind w:left="253"/>
            </w:pPr>
            <w:r>
              <w:t>性</w:t>
            </w:r>
          </w:p>
        </w:tc>
        <w:tc>
          <w:tcPr>
            <w:tcW w:w="833" w:type="pct"/>
          </w:tcPr>
          <w:p>
            <w:pPr>
              <w:pStyle w:val="69"/>
              <w:spacing w:before="159" w:line="240" w:lineRule="exact"/>
              <w:ind w:left="105"/>
            </w:pPr>
            <w:r>
              <w:rPr>
                <w:spacing w:val="-1"/>
                <w:position w:val="4"/>
              </w:rPr>
              <w:t>*固态存</w:t>
            </w:r>
          </w:p>
          <w:p>
            <w:pPr>
              <w:pStyle w:val="69"/>
              <w:spacing w:line="222" w:lineRule="auto"/>
              <w:ind w:left="107"/>
            </w:pPr>
            <w:r>
              <w:rPr>
                <w:spacing w:val="-2"/>
              </w:rPr>
              <w:t>储寿命</w:t>
            </w:r>
          </w:p>
        </w:tc>
        <w:tc>
          <w:tcPr>
            <w:tcW w:w="2663" w:type="pct"/>
          </w:tcPr>
          <w:p>
            <w:pPr>
              <w:pStyle w:val="69"/>
              <w:spacing w:before="279" w:line="222" w:lineRule="auto"/>
              <w:ind w:right="718"/>
            </w:pPr>
            <w:r>
              <w:rPr>
                <w:spacing w:val="-4"/>
              </w:rPr>
              <w:t>TBW≥ 80TB（条件：</w:t>
            </w:r>
            <w:r>
              <w:rPr>
                <w:rFonts w:hint="eastAsia"/>
                <w:spacing w:val="-4"/>
                <w:lang w:eastAsia="zh-CN"/>
              </w:rPr>
              <w:t>512</w:t>
            </w:r>
            <w:r>
              <w:rPr>
                <w:spacing w:val="-4"/>
              </w:rPr>
              <w:t>GB硬盘容</w:t>
            </w:r>
            <w:r>
              <w:rPr>
                <w:spacing w:val="-5"/>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9" w:line="184" w:lineRule="auto"/>
              <w:ind w:left="125"/>
            </w:pPr>
            <w:r>
              <w:rPr>
                <w:spacing w:val="-6"/>
              </w:rPr>
              <w:t>149</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3" w:line="199"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161" w:line="240" w:lineRule="exact"/>
              <w:ind w:left="105"/>
            </w:pPr>
            <w:r>
              <w:rPr>
                <w:spacing w:val="-1"/>
                <w:position w:val="4"/>
              </w:rPr>
              <w:t>*机械硬</w:t>
            </w:r>
          </w:p>
          <w:p>
            <w:pPr>
              <w:pStyle w:val="69"/>
              <w:spacing w:line="222" w:lineRule="auto"/>
              <w:ind w:left="107"/>
            </w:pPr>
            <w:r>
              <w:rPr>
                <w:spacing w:val="-2"/>
              </w:rPr>
              <w:t>盘寿命</w:t>
            </w:r>
          </w:p>
        </w:tc>
        <w:tc>
          <w:tcPr>
            <w:tcW w:w="2663" w:type="pct"/>
          </w:tcPr>
          <w:p>
            <w:pPr>
              <w:pStyle w:val="69"/>
              <w:spacing w:before="281" w:line="222" w:lineRule="auto"/>
              <w:ind w:left="110"/>
            </w:pPr>
            <w:r>
              <w:rPr>
                <w:spacing w:val="-2"/>
              </w:rPr>
              <w:t>通电时间≥5万小时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7" w:lineRule="auto"/>
              <w:rPr>
                <w:rFonts w:ascii="Arial" w:hAnsi="Arial" w:cs="Arial"/>
                <w:kern w:val="0"/>
              </w:rPr>
            </w:pPr>
          </w:p>
          <w:p>
            <w:pPr>
              <w:pStyle w:val="69"/>
              <w:spacing w:before="58" w:line="184" w:lineRule="auto"/>
              <w:ind w:left="125"/>
            </w:pPr>
            <w:r>
              <w:rPr>
                <w:spacing w:val="-6"/>
              </w:rPr>
              <w:t>150</w:t>
            </w:r>
          </w:p>
        </w:tc>
        <w:tc>
          <w:tcPr>
            <w:tcW w:w="547" w:type="pct"/>
          </w:tcPr>
          <w:p>
            <w:pPr>
              <w:pStyle w:val="69"/>
              <w:spacing w:before="160"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tcPr>
          <w:p>
            <w:pPr>
              <w:pStyle w:val="69"/>
              <w:spacing w:before="40" w:line="222" w:lineRule="auto"/>
              <w:ind w:left="115"/>
            </w:pPr>
            <w:r>
              <w:rPr>
                <w:spacing w:val="-2"/>
              </w:rPr>
              <w:t>*显示</w:t>
            </w:r>
          </w:p>
          <w:p>
            <w:pPr>
              <w:pStyle w:val="69"/>
              <w:spacing w:before="23" w:line="222" w:lineRule="auto"/>
              <w:ind w:left="165"/>
            </w:pPr>
            <w:r>
              <w:rPr>
                <w:spacing w:val="-4"/>
              </w:rPr>
              <w:t>设备</w:t>
            </w:r>
          </w:p>
          <w:p>
            <w:pPr>
              <w:pStyle w:val="69"/>
              <w:spacing w:before="23" w:line="222" w:lineRule="auto"/>
              <w:ind w:left="167"/>
            </w:pPr>
            <w:r>
              <w:rPr>
                <w:spacing w:val="-5"/>
              </w:rPr>
              <w:t>可靠</w:t>
            </w:r>
          </w:p>
          <w:p>
            <w:pPr>
              <w:pStyle w:val="69"/>
              <w:spacing w:before="24" w:line="198" w:lineRule="auto"/>
              <w:ind w:left="253"/>
            </w:pPr>
            <w:r>
              <w:t>性</w:t>
            </w:r>
          </w:p>
        </w:tc>
        <w:tc>
          <w:tcPr>
            <w:tcW w:w="833" w:type="pct"/>
          </w:tcPr>
          <w:p>
            <w:pPr>
              <w:pStyle w:val="69"/>
              <w:spacing w:before="162" w:line="238" w:lineRule="auto"/>
              <w:ind w:left="108" w:right="167" w:hanging="3"/>
              <w:jc w:val="both"/>
            </w:pPr>
            <w:r>
              <w:rPr>
                <w:spacing w:val="-1"/>
              </w:rPr>
              <w:t>*显示屏</w:t>
            </w:r>
            <w:r>
              <w:rPr>
                <w:spacing w:val="-2"/>
              </w:rPr>
              <w:t>屏幕失效</w:t>
            </w:r>
            <w:r>
              <w:t xml:space="preserve"> 点</w:t>
            </w:r>
          </w:p>
        </w:tc>
        <w:tc>
          <w:tcPr>
            <w:tcW w:w="2663" w:type="pct"/>
          </w:tcPr>
          <w:p>
            <w:pPr>
              <w:spacing w:line="339" w:lineRule="auto"/>
              <w:rPr>
                <w:rFonts w:ascii="Arial" w:hAnsi="Arial" w:cs="Arial"/>
                <w:kern w:val="0"/>
              </w:rPr>
            </w:pPr>
          </w:p>
          <w:p>
            <w:pPr>
              <w:pStyle w:val="69"/>
              <w:spacing w:before="59" w:line="222" w:lineRule="auto"/>
              <w:ind w:left="111"/>
            </w:pPr>
            <w:r>
              <w:rPr>
                <w:spacing w:val="-2"/>
              </w:rPr>
              <w:t>符合GB/T 9813.2的要求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9" w:line="184" w:lineRule="auto"/>
              <w:ind w:left="125"/>
            </w:pPr>
            <w:r>
              <w:rPr>
                <w:spacing w:val="-6"/>
              </w:rPr>
              <w:t>151</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2" w:line="199" w:lineRule="auto"/>
              <w:ind w:left="111"/>
            </w:pPr>
            <w:r>
              <w:t>求</w:t>
            </w:r>
          </w:p>
        </w:tc>
        <w:tc>
          <w:tcPr>
            <w:tcW w:w="572" w:type="pct"/>
            <w:vMerge w:val="restart"/>
            <w:tcBorders>
              <w:bottom w:val="nil"/>
            </w:tcBorders>
          </w:tcPr>
          <w:p>
            <w:pPr>
              <w:spacing w:line="267" w:lineRule="auto"/>
              <w:rPr>
                <w:rFonts w:ascii="Arial" w:hAnsi="Arial" w:cs="Arial"/>
                <w:kern w:val="0"/>
              </w:rPr>
            </w:pPr>
          </w:p>
          <w:p>
            <w:pPr>
              <w:spacing w:line="267" w:lineRule="auto"/>
              <w:rPr>
                <w:rFonts w:ascii="Arial" w:hAnsi="Arial" w:cs="Arial"/>
                <w:kern w:val="0"/>
              </w:rPr>
            </w:pPr>
          </w:p>
          <w:p>
            <w:pPr>
              <w:spacing w:line="268" w:lineRule="auto"/>
              <w:rPr>
                <w:rFonts w:ascii="Arial" w:hAnsi="Arial" w:cs="Arial"/>
                <w:kern w:val="0"/>
              </w:rPr>
            </w:pPr>
          </w:p>
          <w:p>
            <w:pPr>
              <w:spacing w:line="268" w:lineRule="auto"/>
              <w:rPr>
                <w:rFonts w:ascii="Arial" w:hAnsi="Arial" w:cs="Arial"/>
                <w:kern w:val="0"/>
              </w:rPr>
            </w:pPr>
          </w:p>
          <w:p>
            <w:pPr>
              <w:pStyle w:val="69"/>
              <w:spacing w:before="58" w:line="222" w:lineRule="auto"/>
              <w:ind w:left="115"/>
            </w:pPr>
            <w:r>
              <w:rPr>
                <w:spacing w:val="-2"/>
              </w:rPr>
              <w:t>*外设</w:t>
            </w:r>
          </w:p>
          <w:p>
            <w:pPr>
              <w:pStyle w:val="69"/>
              <w:spacing w:before="23" w:line="222" w:lineRule="auto"/>
              <w:ind w:left="167"/>
            </w:pPr>
            <w:r>
              <w:rPr>
                <w:spacing w:val="-5"/>
              </w:rPr>
              <w:t>可靠</w:t>
            </w:r>
          </w:p>
          <w:p>
            <w:pPr>
              <w:pStyle w:val="69"/>
              <w:spacing w:before="23" w:line="223" w:lineRule="auto"/>
              <w:ind w:left="253"/>
            </w:pPr>
            <w:r>
              <w:t>性</w:t>
            </w:r>
          </w:p>
        </w:tc>
        <w:tc>
          <w:tcPr>
            <w:tcW w:w="833" w:type="pct"/>
          </w:tcPr>
          <w:p>
            <w:pPr>
              <w:pStyle w:val="69"/>
              <w:spacing w:before="161" w:line="240" w:lineRule="exact"/>
              <w:ind w:left="105"/>
            </w:pPr>
            <w:r>
              <w:rPr>
                <w:spacing w:val="-1"/>
                <w:position w:val="4"/>
              </w:rPr>
              <w:t>*键盘按</w:t>
            </w:r>
          </w:p>
          <w:p>
            <w:pPr>
              <w:pStyle w:val="69"/>
              <w:spacing w:line="222" w:lineRule="auto"/>
              <w:ind w:left="107"/>
            </w:pPr>
            <w:r>
              <w:rPr>
                <w:spacing w:val="-2"/>
              </w:rPr>
              <w:t>键寿命</w:t>
            </w:r>
          </w:p>
        </w:tc>
        <w:tc>
          <w:tcPr>
            <w:tcW w:w="2663" w:type="pct"/>
          </w:tcPr>
          <w:p>
            <w:pPr>
              <w:pStyle w:val="69"/>
              <w:spacing w:before="281" w:line="222" w:lineRule="auto"/>
              <w:ind w:left="129"/>
            </w:pPr>
            <w:r>
              <w:rPr>
                <w:spacing w:val="-6"/>
              </w:rPr>
              <w:t>≥1000万次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2" w:type="pct"/>
          </w:tcPr>
          <w:p>
            <w:pPr>
              <w:spacing w:line="247" w:lineRule="auto"/>
              <w:rPr>
                <w:rFonts w:ascii="Arial" w:hAnsi="Arial" w:cs="Arial"/>
                <w:kern w:val="0"/>
              </w:rPr>
            </w:pPr>
          </w:p>
          <w:p>
            <w:pPr>
              <w:pStyle w:val="69"/>
              <w:spacing w:before="58" w:line="185" w:lineRule="auto"/>
              <w:ind w:left="125"/>
            </w:pPr>
            <w:r>
              <w:rPr>
                <w:spacing w:val="-6"/>
              </w:rPr>
              <w:t>152</w:t>
            </w:r>
          </w:p>
        </w:tc>
        <w:tc>
          <w:tcPr>
            <w:tcW w:w="547" w:type="pct"/>
          </w:tcPr>
          <w:p>
            <w:pPr>
              <w:pStyle w:val="69"/>
              <w:spacing w:before="40" w:line="240" w:lineRule="exact"/>
              <w:ind w:left="113"/>
            </w:pPr>
            <w:r>
              <w:rPr>
                <w:spacing w:val="-5"/>
                <w:position w:val="4"/>
              </w:rPr>
              <w:t>可靠</w:t>
            </w:r>
          </w:p>
          <w:p>
            <w:pPr>
              <w:pStyle w:val="69"/>
              <w:spacing w:line="222" w:lineRule="auto"/>
              <w:ind w:left="110"/>
            </w:pPr>
            <w:r>
              <w:rPr>
                <w:spacing w:val="-4"/>
              </w:rPr>
              <w:t>性要</w:t>
            </w:r>
          </w:p>
          <w:p>
            <w:pPr>
              <w:pStyle w:val="69"/>
              <w:spacing w:before="23" w:line="198"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160" w:line="240" w:lineRule="exact"/>
              <w:ind w:left="105"/>
            </w:pPr>
            <w:r>
              <w:rPr>
                <w:spacing w:val="-1"/>
                <w:position w:val="4"/>
              </w:rPr>
              <w:t>*鼠标按</w:t>
            </w:r>
          </w:p>
          <w:p>
            <w:pPr>
              <w:pStyle w:val="69"/>
              <w:spacing w:line="222" w:lineRule="auto"/>
              <w:ind w:left="107"/>
            </w:pPr>
            <w:r>
              <w:rPr>
                <w:spacing w:val="-2"/>
              </w:rPr>
              <w:t>键寿命</w:t>
            </w:r>
          </w:p>
        </w:tc>
        <w:tc>
          <w:tcPr>
            <w:tcW w:w="2663" w:type="pct"/>
          </w:tcPr>
          <w:p>
            <w:pPr>
              <w:pStyle w:val="69"/>
              <w:spacing w:before="281" w:line="222" w:lineRule="auto"/>
              <w:ind w:left="129"/>
            </w:pPr>
            <w:r>
              <w:rPr>
                <w:spacing w:val="-7"/>
              </w:rPr>
              <w:t>≥500万次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rPr>
        <w:tc>
          <w:tcPr>
            <w:tcW w:w="382" w:type="pct"/>
          </w:tcPr>
          <w:p>
            <w:pPr>
              <w:spacing w:line="248" w:lineRule="auto"/>
              <w:rPr>
                <w:rFonts w:ascii="Arial" w:hAnsi="Arial" w:cs="Arial"/>
                <w:kern w:val="0"/>
              </w:rPr>
            </w:pPr>
          </w:p>
          <w:p>
            <w:pPr>
              <w:pStyle w:val="69"/>
              <w:spacing w:before="58" w:line="185" w:lineRule="auto"/>
              <w:ind w:left="125"/>
            </w:pPr>
            <w:r>
              <w:rPr>
                <w:spacing w:val="-6"/>
              </w:rPr>
              <w:t>153</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3" w:line="198"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5" w:right="167"/>
              <w:jc w:val="both"/>
            </w:pPr>
            <w:r>
              <w:rPr>
                <w:spacing w:val="-1"/>
              </w:rPr>
              <w:t>*键盘鼠标线材寿</w:t>
            </w:r>
            <w:r>
              <w:t xml:space="preserve"> 命</w:t>
            </w:r>
          </w:p>
        </w:tc>
        <w:tc>
          <w:tcPr>
            <w:tcW w:w="2663" w:type="pct"/>
          </w:tcPr>
          <w:p>
            <w:pPr>
              <w:pStyle w:val="69"/>
              <w:spacing w:before="160" w:line="230" w:lineRule="auto"/>
              <w:ind w:left="111" w:right="189" w:hanging="2"/>
              <w:rPr>
                <w:lang w:eastAsia="zh-CN"/>
              </w:rPr>
            </w:pPr>
            <w:r>
              <w:rPr>
                <w:spacing w:val="-2"/>
                <w:lang w:eastAsia="zh-CN"/>
              </w:rPr>
              <w:t>键盘鼠标所用线材经±60°弯折不低于3000次，功能、外观完好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48" w:lineRule="auto"/>
              <w:rPr>
                <w:rFonts w:ascii="Arial" w:hAnsi="Arial" w:cs="Arial"/>
                <w:kern w:val="0"/>
              </w:rPr>
            </w:pPr>
          </w:p>
          <w:p>
            <w:pPr>
              <w:pStyle w:val="69"/>
              <w:spacing w:before="59" w:line="184" w:lineRule="auto"/>
              <w:ind w:left="125"/>
            </w:pPr>
            <w:r>
              <w:rPr>
                <w:spacing w:val="-6"/>
              </w:rPr>
              <w:t>154</w:t>
            </w:r>
          </w:p>
        </w:tc>
        <w:tc>
          <w:tcPr>
            <w:tcW w:w="547" w:type="pct"/>
          </w:tcPr>
          <w:p>
            <w:pPr>
              <w:pStyle w:val="69"/>
              <w:spacing w:before="41" w:line="240" w:lineRule="exact"/>
              <w:ind w:left="113"/>
            </w:pPr>
            <w:r>
              <w:rPr>
                <w:spacing w:val="-5"/>
                <w:position w:val="4"/>
              </w:rPr>
              <w:t>可靠</w:t>
            </w:r>
          </w:p>
          <w:p>
            <w:pPr>
              <w:pStyle w:val="69"/>
              <w:spacing w:line="222" w:lineRule="auto"/>
              <w:ind w:left="110"/>
            </w:pPr>
            <w:r>
              <w:rPr>
                <w:spacing w:val="-4"/>
              </w:rPr>
              <w:t>性要</w:t>
            </w:r>
          </w:p>
          <w:p>
            <w:pPr>
              <w:pStyle w:val="69"/>
              <w:spacing w:before="23" w:line="199"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161" w:line="240" w:lineRule="exact"/>
              <w:ind w:left="105"/>
            </w:pPr>
            <w:r>
              <w:rPr>
                <w:spacing w:val="-1"/>
                <w:position w:val="4"/>
              </w:rPr>
              <w:t>*风扇寿</w:t>
            </w:r>
          </w:p>
          <w:p>
            <w:pPr>
              <w:pStyle w:val="69"/>
              <w:spacing w:line="222" w:lineRule="auto"/>
              <w:ind w:left="110"/>
            </w:pPr>
            <w:r>
              <w:t>命</w:t>
            </w:r>
          </w:p>
        </w:tc>
        <w:tc>
          <w:tcPr>
            <w:tcW w:w="2663" w:type="pct"/>
          </w:tcPr>
          <w:p>
            <w:pPr>
              <w:pStyle w:val="69"/>
              <w:spacing w:before="280" w:line="224" w:lineRule="auto"/>
              <w:ind w:left="129"/>
            </w:pPr>
            <w:r>
              <w:rPr>
                <w:spacing w:val="-8"/>
              </w:rPr>
              <w:t>≥4万小时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2" w:type="pct"/>
          </w:tcPr>
          <w:p>
            <w:pPr>
              <w:spacing w:line="250" w:lineRule="auto"/>
              <w:rPr>
                <w:rFonts w:ascii="Arial" w:hAnsi="Arial" w:cs="Arial"/>
                <w:kern w:val="0"/>
              </w:rPr>
            </w:pPr>
          </w:p>
          <w:p>
            <w:pPr>
              <w:pStyle w:val="69"/>
              <w:spacing w:before="59" w:line="184" w:lineRule="auto"/>
              <w:ind w:left="125"/>
            </w:pPr>
            <w:r>
              <w:rPr>
                <w:spacing w:val="-6"/>
              </w:rPr>
              <w:t>155</w:t>
            </w:r>
          </w:p>
        </w:tc>
        <w:tc>
          <w:tcPr>
            <w:tcW w:w="547" w:type="pct"/>
          </w:tcPr>
          <w:p>
            <w:pPr>
              <w:pStyle w:val="69"/>
              <w:spacing w:before="43" w:line="240" w:lineRule="exact"/>
              <w:ind w:left="113"/>
            </w:pPr>
            <w:r>
              <w:rPr>
                <w:spacing w:val="-5"/>
                <w:position w:val="4"/>
              </w:rPr>
              <w:t>可靠</w:t>
            </w:r>
          </w:p>
          <w:p>
            <w:pPr>
              <w:pStyle w:val="69"/>
              <w:spacing w:line="222" w:lineRule="auto"/>
              <w:ind w:left="110"/>
            </w:pPr>
            <w:r>
              <w:rPr>
                <w:spacing w:val="-4"/>
              </w:rPr>
              <w:t>性要</w:t>
            </w:r>
          </w:p>
          <w:p>
            <w:pPr>
              <w:pStyle w:val="69"/>
              <w:spacing w:before="23" w:line="197" w:lineRule="auto"/>
              <w:ind w:left="111"/>
            </w:pPr>
            <w:r>
              <w:t>求</w:t>
            </w:r>
          </w:p>
        </w:tc>
        <w:tc>
          <w:tcPr>
            <w:tcW w:w="572" w:type="pct"/>
            <w:vMerge w:val="restart"/>
            <w:tcBorders>
              <w:bottom w:val="nil"/>
            </w:tcBorders>
          </w:tcPr>
          <w:p>
            <w:pPr>
              <w:spacing w:line="276" w:lineRule="auto"/>
              <w:rPr>
                <w:rFonts w:ascii="Arial" w:hAnsi="Arial" w:cs="Arial"/>
                <w:kern w:val="0"/>
              </w:rPr>
            </w:pPr>
          </w:p>
          <w:p>
            <w:pPr>
              <w:spacing w:line="276" w:lineRule="auto"/>
              <w:rPr>
                <w:rFonts w:ascii="Arial" w:hAnsi="Arial" w:cs="Arial"/>
                <w:kern w:val="0"/>
              </w:rPr>
            </w:pPr>
          </w:p>
          <w:p>
            <w:pPr>
              <w:spacing w:line="277" w:lineRule="auto"/>
              <w:rPr>
                <w:rFonts w:ascii="Arial" w:hAnsi="Arial" w:cs="Arial"/>
                <w:kern w:val="0"/>
              </w:rPr>
            </w:pPr>
          </w:p>
          <w:p>
            <w:pPr>
              <w:pStyle w:val="69"/>
              <w:spacing w:before="59" w:line="224" w:lineRule="auto"/>
              <w:ind w:left="115"/>
            </w:pPr>
            <w:r>
              <w:rPr>
                <w:spacing w:val="-2"/>
              </w:rPr>
              <w:t>*整机</w:t>
            </w:r>
          </w:p>
          <w:p>
            <w:pPr>
              <w:pStyle w:val="69"/>
              <w:spacing w:before="20" w:line="222" w:lineRule="auto"/>
              <w:ind w:left="167"/>
            </w:pPr>
            <w:r>
              <w:rPr>
                <w:spacing w:val="-5"/>
              </w:rPr>
              <w:t>可靠</w:t>
            </w:r>
          </w:p>
          <w:p>
            <w:pPr>
              <w:pStyle w:val="69"/>
              <w:spacing w:before="24" w:line="222" w:lineRule="auto"/>
              <w:ind w:left="164"/>
            </w:pPr>
            <w:r>
              <w:rPr>
                <w:spacing w:val="-4"/>
              </w:rPr>
              <w:t>性要</w:t>
            </w:r>
          </w:p>
          <w:p>
            <w:pPr>
              <w:pStyle w:val="69"/>
              <w:spacing w:before="23" w:line="226" w:lineRule="auto"/>
              <w:ind w:left="254"/>
            </w:pPr>
            <w:r>
              <w:t>求</w:t>
            </w:r>
          </w:p>
        </w:tc>
        <w:tc>
          <w:tcPr>
            <w:tcW w:w="833" w:type="pct"/>
          </w:tcPr>
          <w:p>
            <w:pPr>
              <w:pStyle w:val="69"/>
              <w:spacing w:before="42" w:line="230" w:lineRule="auto"/>
              <w:ind w:left="107" w:right="167" w:hanging="2"/>
              <w:jc w:val="both"/>
              <w:rPr>
                <w:lang w:eastAsia="zh-CN"/>
              </w:rPr>
            </w:pPr>
            <w:r>
              <w:rPr>
                <w:spacing w:val="-1"/>
                <w:lang w:eastAsia="zh-CN"/>
              </w:rPr>
              <w:t>*电磁兼</w:t>
            </w:r>
            <w:r>
              <w:rPr>
                <w:spacing w:val="-2"/>
                <w:lang w:eastAsia="zh-CN"/>
              </w:rPr>
              <w:t>容性要求的抗扰度</w:t>
            </w:r>
          </w:p>
        </w:tc>
        <w:tc>
          <w:tcPr>
            <w:tcW w:w="2663" w:type="pct"/>
          </w:tcPr>
          <w:p>
            <w:pPr>
              <w:pStyle w:val="69"/>
              <w:spacing w:before="282" w:line="222" w:lineRule="auto"/>
              <w:ind w:left="111"/>
            </w:pPr>
            <w:r>
              <w:rPr>
                <w:spacing w:val="-2"/>
              </w:rPr>
              <w:t>符合GB/T 9254.2的规定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2" w:type="pct"/>
          </w:tcPr>
          <w:p>
            <w:pPr>
              <w:spacing w:line="369" w:lineRule="auto"/>
              <w:rPr>
                <w:rFonts w:ascii="Arial" w:hAnsi="Arial" w:cs="Arial"/>
                <w:kern w:val="0"/>
              </w:rPr>
            </w:pPr>
          </w:p>
          <w:p>
            <w:pPr>
              <w:pStyle w:val="69"/>
              <w:spacing w:before="58" w:line="184" w:lineRule="auto"/>
              <w:ind w:left="125"/>
            </w:pPr>
            <w:r>
              <w:rPr>
                <w:spacing w:val="-6"/>
              </w:rPr>
              <w:t>156</w:t>
            </w:r>
          </w:p>
        </w:tc>
        <w:tc>
          <w:tcPr>
            <w:tcW w:w="547" w:type="pct"/>
          </w:tcPr>
          <w:p>
            <w:pPr>
              <w:pStyle w:val="69"/>
              <w:spacing w:before="162"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4" w:lineRule="auto"/>
              <w:ind w:left="106" w:right="167" w:hanging="1"/>
              <w:jc w:val="both"/>
              <w:rPr>
                <w:lang w:eastAsia="zh-CN"/>
              </w:rPr>
            </w:pPr>
            <w:r>
              <w:rPr>
                <w:spacing w:val="-1"/>
                <w:lang w:eastAsia="zh-CN"/>
              </w:rPr>
              <w:t>*环境条</w:t>
            </w:r>
            <w:r>
              <w:rPr>
                <w:spacing w:val="-2"/>
                <w:lang w:eastAsia="zh-CN"/>
              </w:rPr>
              <w:t>件要求的气候环境适应性</w:t>
            </w:r>
          </w:p>
        </w:tc>
        <w:tc>
          <w:tcPr>
            <w:tcW w:w="2663" w:type="pct"/>
          </w:tcPr>
          <w:p>
            <w:pPr>
              <w:spacing w:line="341" w:lineRule="auto"/>
              <w:rPr>
                <w:rFonts w:ascii="Arial" w:hAnsi="Arial" w:cs="Arial"/>
                <w:kern w:val="0"/>
              </w:rPr>
            </w:pPr>
          </w:p>
          <w:p>
            <w:pPr>
              <w:pStyle w:val="69"/>
              <w:spacing w:before="59"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382" w:type="pct"/>
          </w:tcPr>
          <w:p>
            <w:pPr>
              <w:spacing w:line="370" w:lineRule="auto"/>
              <w:rPr>
                <w:rFonts w:ascii="Arial" w:hAnsi="Arial" w:cs="Arial"/>
                <w:kern w:val="0"/>
              </w:rPr>
            </w:pPr>
          </w:p>
          <w:p>
            <w:pPr>
              <w:pStyle w:val="69"/>
              <w:spacing w:before="58" w:line="184" w:lineRule="auto"/>
              <w:ind w:left="125"/>
            </w:pPr>
            <w:r>
              <w:rPr>
                <w:spacing w:val="-6"/>
              </w:rPr>
              <w:t>157</w:t>
            </w:r>
          </w:p>
        </w:tc>
        <w:tc>
          <w:tcPr>
            <w:tcW w:w="547" w:type="pct"/>
          </w:tcPr>
          <w:p>
            <w:pPr>
              <w:pStyle w:val="69"/>
              <w:spacing w:before="163"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44" w:line="234" w:lineRule="auto"/>
              <w:ind w:left="106" w:right="167" w:hanging="1"/>
              <w:jc w:val="both"/>
              <w:rPr>
                <w:lang w:eastAsia="zh-CN"/>
              </w:rPr>
            </w:pPr>
            <w:r>
              <w:rPr>
                <w:spacing w:val="-1"/>
                <w:lang w:eastAsia="zh-CN"/>
              </w:rPr>
              <w:t>*环境条</w:t>
            </w:r>
            <w:r>
              <w:rPr>
                <w:spacing w:val="-2"/>
                <w:lang w:eastAsia="zh-CN"/>
              </w:rPr>
              <w:t>件要求的振动适应</w:t>
            </w:r>
            <w:r>
              <w:rPr>
                <w:lang w:eastAsia="zh-CN"/>
              </w:rPr>
              <w:t>性</w:t>
            </w:r>
          </w:p>
        </w:tc>
        <w:tc>
          <w:tcPr>
            <w:tcW w:w="2663" w:type="pct"/>
          </w:tcPr>
          <w:p>
            <w:pPr>
              <w:spacing w:line="342" w:lineRule="auto"/>
              <w:rPr>
                <w:rFonts w:ascii="Arial" w:hAnsi="Arial" w:cs="Arial"/>
                <w:kern w:val="0"/>
              </w:rPr>
            </w:pPr>
          </w:p>
          <w:p>
            <w:pPr>
              <w:pStyle w:val="69"/>
              <w:spacing w:before="58" w:line="222" w:lineRule="auto"/>
              <w:ind w:left="111"/>
            </w:pPr>
            <w:r>
              <w:rPr>
                <w:spacing w:val="-3"/>
              </w:rPr>
              <w:t>符合GB/T 9813.1中规定</w:t>
            </w:r>
          </w:p>
        </w:tc>
      </w:tr>
    </w:tbl>
    <w:p>
      <w:pPr>
        <w:pStyle w:val="7"/>
      </w:pPr>
    </w:p>
    <w:p>
      <w:pPr>
        <w:sectPr>
          <w:footerReference r:id="rId16" w:type="default"/>
          <w:pgSz w:w="11906" w:h="16839"/>
          <w:pgMar w:top="1431" w:right="1303" w:bottom="1384" w:left="1302"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018"/>
        <w:gridCol w:w="1065"/>
        <w:gridCol w:w="1551"/>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5" w:lineRule="auto"/>
              <w:rPr>
                <w:rFonts w:ascii="Arial" w:hAnsi="Arial" w:cs="Arial"/>
                <w:kern w:val="0"/>
              </w:rPr>
            </w:pPr>
          </w:p>
          <w:p>
            <w:pPr>
              <w:pStyle w:val="69"/>
              <w:spacing w:before="58" w:line="184" w:lineRule="auto"/>
              <w:ind w:left="125"/>
            </w:pPr>
            <w:r>
              <w:rPr>
                <w:spacing w:val="-6"/>
              </w:rPr>
              <w:t>158</w:t>
            </w:r>
          </w:p>
        </w:tc>
        <w:tc>
          <w:tcPr>
            <w:tcW w:w="547" w:type="pct"/>
          </w:tcPr>
          <w:p>
            <w:pPr>
              <w:pStyle w:val="69"/>
              <w:spacing w:before="158"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restart"/>
            <w:tcBorders>
              <w:bottom w:val="nil"/>
            </w:tcBorders>
          </w:tcPr>
          <w:p>
            <w:pPr>
              <w:rPr>
                <w:rFonts w:ascii="Arial" w:hAnsi="Arial" w:cs="Arial"/>
                <w:kern w:val="0"/>
              </w:rPr>
            </w:pPr>
          </w:p>
        </w:tc>
        <w:tc>
          <w:tcPr>
            <w:tcW w:w="833" w:type="pct"/>
          </w:tcPr>
          <w:p>
            <w:pPr>
              <w:pStyle w:val="69"/>
              <w:spacing w:before="37" w:line="235" w:lineRule="auto"/>
              <w:ind w:left="106" w:right="167" w:hanging="1"/>
              <w:jc w:val="both"/>
              <w:rPr>
                <w:lang w:eastAsia="zh-CN"/>
              </w:rPr>
            </w:pPr>
            <w:r>
              <w:rPr>
                <w:spacing w:val="-1"/>
                <w:lang w:eastAsia="zh-CN"/>
              </w:rPr>
              <w:t>*环境条</w:t>
            </w:r>
            <w:r>
              <w:rPr>
                <w:spacing w:val="-2"/>
                <w:lang w:eastAsia="zh-CN"/>
              </w:rPr>
              <w:t>件要求的冲击适应</w:t>
            </w:r>
            <w:r>
              <w:rPr>
                <w:lang w:eastAsia="zh-CN"/>
              </w:rPr>
              <w:t>性</w:t>
            </w:r>
          </w:p>
        </w:tc>
        <w:tc>
          <w:tcPr>
            <w:tcW w:w="2662" w:type="pct"/>
          </w:tcPr>
          <w:p>
            <w:pPr>
              <w:spacing w:line="337" w:lineRule="auto"/>
              <w:rPr>
                <w:rFonts w:ascii="Arial" w:hAnsi="Arial" w:cs="Arial"/>
                <w:kern w:val="0"/>
              </w:rPr>
            </w:pPr>
          </w:p>
          <w:p>
            <w:pPr>
              <w:pStyle w:val="69"/>
              <w:spacing w:before="59"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3" w:type="pct"/>
          </w:tcPr>
          <w:p>
            <w:pPr>
              <w:spacing w:line="364" w:lineRule="auto"/>
              <w:rPr>
                <w:rFonts w:ascii="Arial" w:hAnsi="Arial" w:cs="Arial"/>
                <w:kern w:val="0"/>
              </w:rPr>
            </w:pPr>
          </w:p>
          <w:p>
            <w:pPr>
              <w:pStyle w:val="69"/>
              <w:spacing w:before="59" w:line="185" w:lineRule="auto"/>
              <w:ind w:left="125"/>
            </w:pPr>
            <w:r>
              <w:rPr>
                <w:spacing w:val="-6"/>
              </w:rPr>
              <w:t>159</w:t>
            </w:r>
          </w:p>
        </w:tc>
        <w:tc>
          <w:tcPr>
            <w:tcW w:w="547" w:type="pct"/>
          </w:tcPr>
          <w:p>
            <w:pPr>
              <w:pStyle w:val="69"/>
              <w:spacing w:before="159"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7" w:line="235" w:lineRule="auto"/>
              <w:ind w:left="106" w:right="167" w:hanging="1"/>
              <w:jc w:val="both"/>
              <w:rPr>
                <w:lang w:eastAsia="zh-CN"/>
              </w:rPr>
            </w:pPr>
            <w:r>
              <w:rPr>
                <w:spacing w:val="-1"/>
                <w:lang w:eastAsia="zh-CN"/>
              </w:rPr>
              <w:t>*环境条</w:t>
            </w:r>
            <w:r>
              <w:rPr>
                <w:spacing w:val="-2"/>
                <w:lang w:eastAsia="zh-CN"/>
              </w:rPr>
              <w:t>件要求的碰撞适应</w:t>
            </w:r>
            <w:r>
              <w:rPr>
                <w:lang w:eastAsia="zh-CN"/>
              </w:rPr>
              <w:t>性</w:t>
            </w:r>
          </w:p>
        </w:tc>
        <w:tc>
          <w:tcPr>
            <w:tcW w:w="2662" w:type="pct"/>
          </w:tcPr>
          <w:p>
            <w:pPr>
              <w:spacing w:line="338" w:lineRule="auto"/>
              <w:rPr>
                <w:rFonts w:ascii="Arial" w:hAnsi="Arial" w:cs="Arial"/>
                <w:kern w:val="0"/>
              </w:rPr>
            </w:pPr>
          </w:p>
          <w:p>
            <w:pPr>
              <w:pStyle w:val="69"/>
              <w:spacing w:before="58"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4" w:hRule="atLeast"/>
        </w:trPr>
        <w:tc>
          <w:tcPr>
            <w:tcW w:w="383" w:type="pct"/>
          </w:tcPr>
          <w:p>
            <w:pPr>
              <w:spacing w:line="244" w:lineRule="auto"/>
              <w:rPr>
                <w:rFonts w:ascii="Arial" w:hAnsi="Arial" w:cs="Arial"/>
                <w:kern w:val="0"/>
              </w:rPr>
            </w:pPr>
          </w:p>
          <w:p>
            <w:pPr>
              <w:spacing w:line="244" w:lineRule="auto"/>
              <w:rPr>
                <w:rFonts w:ascii="Arial" w:hAnsi="Arial" w:cs="Arial"/>
                <w:kern w:val="0"/>
              </w:rPr>
            </w:pPr>
          </w:p>
          <w:p>
            <w:pPr>
              <w:pStyle w:val="69"/>
              <w:spacing w:before="58" w:line="184" w:lineRule="auto"/>
              <w:ind w:left="125"/>
            </w:pPr>
            <w:r>
              <w:rPr>
                <w:spacing w:val="-6"/>
              </w:rPr>
              <w:t>160</w:t>
            </w:r>
          </w:p>
        </w:tc>
        <w:tc>
          <w:tcPr>
            <w:tcW w:w="547" w:type="pct"/>
          </w:tcPr>
          <w:p>
            <w:pPr>
              <w:pStyle w:val="69"/>
              <w:spacing w:before="282"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3" w:line="236" w:lineRule="auto"/>
              <w:ind w:left="106" w:right="167" w:hanging="1"/>
              <w:jc w:val="both"/>
              <w:rPr>
                <w:lang w:eastAsia="zh-CN"/>
              </w:rPr>
            </w:pPr>
            <w:r>
              <w:rPr>
                <w:spacing w:val="-1"/>
                <w:lang w:eastAsia="zh-CN"/>
              </w:rPr>
              <w:t>*环境条</w:t>
            </w:r>
            <w:r>
              <w:rPr>
                <w:spacing w:val="-2"/>
                <w:lang w:eastAsia="zh-CN"/>
              </w:rPr>
              <w:t>件要求的运输包装件跌落适</w:t>
            </w:r>
            <w:r>
              <w:rPr>
                <w:spacing w:val="-3"/>
                <w:lang w:eastAsia="zh-CN"/>
              </w:rPr>
              <w:t>应性</w:t>
            </w:r>
          </w:p>
        </w:tc>
        <w:tc>
          <w:tcPr>
            <w:tcW w:w="2662" w:type="pct"/>
          </w:tcPr>
          <w:p>
            <w:pPr>
              <w:spacing w:line="460" w:lineRule="auto"/>
              <w:rPr>
                <w:rFonts w:ascii="Arial" w:hAnsi="Arial" w:cs="Arial"/>
                <w:kern w:val="0"/>
              </w:rPr>
            </w:pPr>
          </w:p>
          <w:p>
            <w:pPr>
              <w:pStyle w:val="69"/>
              <w:spacing w:before="58" w:line="222" w:lineRule="auto"/>
              <w:ind w:left="111"/>
            </w:pPr>
            <w:r>
              <w:rPr>
                <w:spacing w:val="-3"/>
              </w:rPr>
              <w:t>符合GB/T 9813.1中规定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3" w:type="pct"/>
          </w:tcPr>
          <w:p>
            <w:pPr>
              <w:spacing w:line="369" w:lineRule="auto"/>
              <w:rPr>
                <w:rFonts w:ascii="Arial" w:hAnsi="Arial" w:cs="Arial"/>
                <w:kern w:val="0"/>
              </w:rPr>
            </w:pPr>
          </w:p>
          <w:p>
            <w:pPr>
              <w:pStyle w:val="69"/>
              <w:spacing w:before="58" w:line="184" w:lineRule="auto"/>
              <w:ind w:left="125"/>
            </w:pPr>
            <w:r>
              <w:rPr>
                <w:spacing w:val="-6"/>
              </w:rPr>
              <w:t>161</w:t>
            </w:r>
          </w:p>
        </w:tc>
        <w:tc>
          <w:tcPr>
            <w:tcW w:w="547" w:type="pct"/>
          </w:tcPr>
          <w:p>
            <w:pPr>
              <w:pStyle w:val="69"/>
              <w:spacing w:before="162" w:line="240" w:lineRule="exact"/>
              <w:ind w:left="113"/>
            </w:pPr>
            <w:r>
              <w:rPr>
                <w:spacing w:val="-5"/>
                <w:position w:val="4"/>
              </w:rPr>
              <w:t>可靠</w:t>
            </w:r>
          </w:p>
          <w:p>
            <w:pPr>
              <w:pStyle w:val="69"/>
              <w:spacing w:line="222" w:lineRule="auto"/>
              <w:ind w:left="110"/>
            </w:pPr>
            <w:r>
              <w:rPr>
                <w:spacing w:val="-4"/>
              </w:rPr>
              <w:t>性要</w:t>
            </w:r>
          </w:p>
          <w:p>
            <w:pPr>
              <w:pStyle w:val="69"/>
              <w:spacing w:before="23" w:line="226" w:lineRule="auto"/>
              <w:ind w:left="111"/>
            </w:pPr>
            <w:r>
              <w:t>求</w:t>
            </w:r>
          </w:p>
        </w:tc>
        <w:tc>
          <w:tcPr>
            <w:tcW w:w="572" w:type="pct"/>
            <w:vMerge w:val="continue"/>
            <w:tcBorders>
              <w:top w:val="nil"/>
            </w:tcBorders>
          </w:tcPr>
          <w:p>
            <w:pPr>
              <w:rPr>
                <w:rFonts w:ascii="Arial" w:hAnsi="Arial" w:cs="Arial"/>
                <w:kern w:val="0"/>
              </w:rPr>
            </w:pPr>
          </w:p>
        </w:tc>
        <w:tc>
          <w:tcPr>
            <w:tcW w:w="833" w:type="pct"/>
          </w:tcPr>
          <w:p>
            <w:pPr>
              <w:pStyle w:val="69"/>
              <w:spacing w:before="282" w:line="240" w:lineRule="exact"/>
              <w:ind w:left="105"/>
            </w:pPr>
            <w:r>
              <w:rPr>
                <w:spacing w:val="-2"/>
                <w:position w:val="4"/>
              </w:rPr>
              <w:t>*MTBF测</w:t>
            </w:r>
          </w:p>
          <w:p>
            <w:pPr>
              <w:pStyle w:val="69"/>
              <w:spacing w:line="220" w:lineRule="auto"/>
              <w:ind w:left="110"/>
            </w:pPr>
            <w:r>
              <w:t>试</w:t>
            </w:r>
          </w:p>
        </w:tc>
        <w:tc>
          <w:tcPr>
            <w:tcW w:w="2662" w:type="pct"/>
          </w:tcPr>
          <w:p>
            <w:pPr>
              <w:pStyle w:val="69"/>
              <w:spacing w:before="59" w:line="224" w:lineRule="auto"/>
              <w:ind w:left="111"/>
              <w:rPr>
                <w:rFonts w:hint="eastAsia" w:eastAsia="黑体"/>
                <w:lang w:eastAsia="zh-CN"/>
              </w:rPr>
            </w:pPr>
            <w:r>
              <w:rPr>
                <w:spacing w:val="-2"/>
              </w:rPr>
              <w:t>MTBF(m1)≥</w:t>
            </w:r>
            <w:r>
              <w:rPr>
                <w:rFonts w:hint="eastAsia"/>
                <w:spacing w:val="-2"/>
                <w:lang w:val="en-US" w:eastAsia="zh-CN"/>
              </w:rPr>
              <w:t>110</w:t>
            </w:r>
            <w:r>
              <w:rPr>
                <w:spacing w:val="-2"/>
              </w:rPr>
              <w:t>万小时</w:t>
            </w:r>
            <w:r>
              <w:rPr>
                <w:rFonts w:hint="eastAsia"/>
                <w:spacing w:val="-2"/>
                <w:lang w:eastAsia="zh-CN"/>
              </w:rPr>
              <w:t>，</w:t>
            </w:r>
            <w:r>
              <w:rPr>
                <w:rFonts w:hint="eastAsia"/>
                <w:lang w:eastAsia="zh-CN"/>
              </w:rPr>
              <w:t>平均无故障运行时间不低于 110 万小时。注：针对该项参数，投标文件中须提供具有 CMA 标识的第三方检测机构出具的检测（验）报告扫描件佐证。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3" w:type="pct"/>
          </w:tcPr>
          <w:p>
            <w:pPr>
              <w:spacing w:line="248" w:lineRule="auto"/>
              <w:rPr>
                <w:rFonts w:ascii="Arial" w:hAnsi="Arial" w:cs="Arial"/>
                <w:kern w:val="0"/>
              </w:rPr>
            </w:pPr>
          </w:p>
          <w:p>
            <w:pPr>
              <w:pStyle w:val="69"/>
              <w:spacing w:before="59" w:line="185" w:lineRule="auto"/>
              <w:ind w:left="125"/>
            </w:pPr>
            <w:r>
              <w:rPr>
                <w:spacing w:val="-6"/>
              </w:rPr>
              <w:t>162</w:t>
            </w:r>
          </w:p>
        </w:tc>
        <w:tc>
          <w:tcPr>
            <w:tcW w:w="547" w:type="pct"/>
          </w:tcPr>
          <w:p>
            <w:pPr>
              <w:pStyle w:val="69"/>
              <w:spacing w:before="162" w:line="240" w:lineRule="exact"/>
              <w:ind w:left="112"/>
            </w:pPr>
            <w:r>
              <w:rPr>
                <w:spacing w:val="-5"/>
                <w:position w:val="4"/>
              </w:rPr>
              <w:t>兼容</w:t>
            </w:r>
          </w:p>
          <w:p>
            <w:pPr>
              <w:pStyle w:val="69"/>
              <w:spacing w:line="222" w:lineRule="auto"/>
              <w:ind w:left="108"/>
            </w:pPr>
            <w:r>
              <w:rPr>
                <w:spacing w:val="-3"/>
              </w:rPr>
              <w:t>要求</w:t>
            </w:r>
          </w:p>
        </w:tc>
        <w:tc>
          <w:tcPr>
            <w:tcW w:w="572" w:type="pct"/>
            <w:vMerge w:val="restart"/>
            <w:tcBorders>
              <w:bottom w:val="nil"/>
            </w:tcBorders>
          </w:tcPr>
          <w:p>
            <w:pPr>
              <w:spacing w:line="310" w:lineRule="auto"/>
              <w:rPr>
                <w:rFonts w:ascii="Arial" w:hAnsi="Arial" w:cs="Arial"/>
                <w:kern w:val="0"/>
              </w:rPr>
            </w:pPr>
          </w:p>
          <w:p>
            <w:pPr>
              <w:spacing w:line="310" w:lineRule="auto"/>
              <w:rPr>
                <w:rFonts w:ascii="Arial" w:hAnsi="Arial" w:cs="Arial"/>
                <w:kern w:val="0"/>
              </w:rPr>
            </w:pPr>
          </w:p>
          <w:p>
            <w:pPr>
              <w:spacing w:line="311" w:lineRule="auto"/>
              <w:rPr>
                <w:rFonts w:ascii="Arial" w:hAnsi="Arial" w:cs="Arial"/>
                <w:kern w:val="0"/>
              </w:rPr>
            </w:pPr>
          </w:p>
          <w:p>
            <w:pPr>
              <w:pStyle w:val="69"/>
              <w:spacing w:before="58" w:line="234" w:lineRule="auto"/>
              <w:ind w:left="162" w:right="118" w:hanging="47"/>
            </w:pPr>
            <w:r>
              <w:rPr>
                <w:spacing w:val="-2"/>
              </w:rPr>
              <w:t>*兼容</w:t>
            </w:r>
            <w:r>
              <w:rPr>
                <w:spacing w:val="-3"/>
              </w:rPr>
              <w:t>要求</w:t>
            </w:r>
          </w:p>
        </w:tc>
        <w:tc>
          <w:tcPr>
            <w:tcW w:w="833" w:type="pct"/>
          </w:tcPr>
          <w:p>
            <w:pPr>
              <w:pStyle w:val="69"/>
              <w:spacing w:before="162" w:line="240" w:lineRule="exact"/>
              <w:ind w:left="105"/>
            </w:pPr>
            <w:r>
              <w:rPr>
                <w:spacing w:val="-1"/>
                <w:position w:val="4"/>
              </w:rPr>
              <w:t>*常用软</w:t>
            </w:r>
          </w:p>
          <w:p>
            <w:pPr>
              <w:pStyle w:val="69"/>
              <w:spacing w:line="222" w:lineRule="auto"/>
              <w:ind w:left="107"/>
            </w:pPr>
            <w:r>
              <w:rPr>
                <w:spacing w:val="-2"/>
              </w:rPr>
              <w:t>件兼容</w:t>
            </w:r>
          </w:p>
        </w:tc>
        <w:tc>
          <w:tcPr>
            <w:tcW w:w="2662" w:type="pct"/>
          </w:tcPr>
          <w:p>
            <w:pPr>
              <w:pStyle w:val="69"/>
              <w:spacing w:before="42" w:line="230" w:lineRule="auto"/>
              <w:ind w:left="120" w:right="218" w:hanging="3"/>
              <w:jc w:val="both"/>
              <w:rPr>
                <w:lang w:eastAsia="zh-CN"/>
              </w:rPr>
            </w:pPr>
            <w:r>
              <w:rPr>
                <w:spacing w:val="-3"/>
                <w:lang w:eastAsia="zh-CN"/>
              </w:rPr>
              <w:t>支持流式软件、版式软件、浏览器、邮件采购人端、解压软件、多媒体、</w:t>
            </w:r>
            <w:r>
              <w:rPr>
                <w:spacing w:val="-2"/>
                <w:lang w:eastAsia="zh-CN"/>
              </w:rPr>
              <w:t>图形图像处理等常用软件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1" w:line="185" w:lineRule="auto"/>
              <w:ind w:left="125"/>
            </w:pPr>
            <w:r>
              <w:rPr>
                <w:spacing w:val="-6"/>
              </w:rPr>
              <w:t>163</w:t>
            </w:r>
          </w:p>
        </w:tc>
        <w:tc>
          <w:tcPr>
            <w:tcW w:w="547" w:type="pct"/>
          </w:tcPr>
          <w:p>
            <w:pPr>
              <w:pStyle w:val="69"/>
              <w:spacing w:before="85" w:line="240" w:lineRule="exact"/>
              <w:ind w:left="112"/>
            </w:pPr>
            <w:r>
              <w:rPr>
                <w:spacing w:val="-5"/>
                <w:position w:val="4"/>
              </w:rPr>
              <w:t>兼容</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40" w:lineRule="exact"/>
              <w:ind w:left="105"/>
            </w:pPr>
            <w:r>
              <w:rPr>
                <w:spacing w:val="-1"/>
                <w:position w:val="4"/>
              </w:rPr>
              <w:t>*数据库</w:t>
            </w:r>
          </w:p>
          <w:p>
            <w:pPr>
              <w:pStyle w:val="69"/>
              <w:spacing w:line="222" w:lineRule="auto"/>
              <w:ind w:left="111"/>
            </w:pPr>
            <w:r>
              <w:rPr>
                <w:spacing w:val="-5"/>
              </w:rPr>
              <w:t>兼容</w:t>
            </w:r>
          </w:p>
        </w:tc>
        <w:tc>
          <w:tcPr>
            <w:tcW w:w="2662" w:type="pct"/>
          </w:tcPr>
          <w:p>
            <w:pPr>
              <w:pStyle w:val="69"/>
              <w:spacing w:before="205" w:line="221" w:lineRule="auto"/>
              <w:ind w:left="113"/>
              <w:rPr>
                <w:lang w:eastAsia="zh-CN"/>
              </w:rPr>
            </w:pPr>
            <w:r>
              <w:rPr>
                <w:spacing w:val="-2"/>
                <w:lang w:eastAsia="zh-CN"/>
              </w:rPr>
              <w:t>兼容3个及以上厂商的数据库产品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3" w:type="pct"/>
          </w:tcPr>
          <w:p>
            <w:pPr>
              <w:pStyle w:val="69"/>
              <w:spacing w:before="200" w:line="184" w:lineRule="auto"/>
              <w:ind w:left="125"/>
            </w:pPr>
            <w:r>
              <w:rPr>
                <w:spacing w:val="-6"/>
              </w:rPr>
              <w:t>164</w:t>
            </w:r>
          </w:p>
        </w:tc>
        <w:tc>
          <w:tcPr>
            <w:tcW w:w="547" w:type="pct"/>
          </w:tcPr>
          <w:p>
            <w:pPr>
              <w:pStyle w:val="69"/>
              <w:spacing w:before="52" w:line="240" w:lineRule="exact"/>
              <w:ind w:left="112"/>
            </w:pPr>
            <w:r>
              <w:rPr>
                <w:spacing w:val="-5"/>
                <w:position w:val="4"/>
              </w:rPr>
              <w:t>兼容</w:t>
            </w:r>
          </w:p>
          <w:p>
            <w:pPr>
              <w:pStyle w:val="69"/>
              <w:spacing w:line="207"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52" w:line="240" w:lineRule="exact"/>
              <w:ind w:left="105"/>
            </w:pPr>
            <w:r>
              <w:rPr>
                <w:spacing w:val="-1"/>
                <w:position w:val="3"/>
              </w:rPr>
              <w:t>*中间件</w:t>
            </w:r>
          </w:p>
          <w:p>
            <w:pPr>
              <w:pStyle w:val="69"/>
              <w:spacing w:line="207" w:lineRule="auto"/>
              <w:ind w:left="111"/>
            </w:pPr>
            <w:r>
              <w:rPr>
                <w:spacing w:val="-5"/>
              </w:rPr>
              <w:t>兼容</w:t>
            </w:r>
          </w:p>
        </w:tc>
        <w:tc>
          <w:tcPr>
            <w:tcW w:w="2662" w:type="pct"/>
          </w:tcPr>
          <w:p>
            <w:pPr>
              <w:pStyle w:val="69"/>
              <w:spacing w:before="172" w:line="221" w:lineRule="auto"/>
              <w:ind w:left="113"/>
              <w:rPr>
                <w:lang w:eastAsia="zh-CN"/>
              </w:rPr>
            </w:pPr>
            <w:r>
              <w:rPr>
                <w:spacing w:val="-2"/>
                <w:lang w:eastAsia="zh-CN"/>
              </w:rPr>
              <w:t>兼容3个及以上厂商中间件产品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2" w:line="184" w:lineRule="auto"/>
              <w:ind w:left="125"/>
            </w:pPr>
            <w:r>
              <w:rPr>
                <w:spacing w:val="-6"/>
              </w:rPr>
              <w:t>165</w:t>
            </w:r>
          </w:p>
        </w:tc>
        <w:tc>
          <w:tcPr>
            <w:tcW w:w="547" w:type="pct"/>
          </w:tcPr>
          <w:p>
            <w:pPr>
              <w:pStyle w:val="69"/>
              <w:spacing w:before="85" w:line="240" w:lineRule="exact"/>
              <w:ind w:left="112"/>
            </w:pPr>
            <w:r>
              <w:rPr>
                <w:spacing w:val="-5"/>
                <w:position w:val="4"/>
              </w:rPr>
              <w:t>兼容</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85" w:line="240" w:lineRule="exact"/>
              <w:ind w:left="105"/>
            </w:pPr>
            <w:r>
              <w:rPr>
                <w:spacing w:val="-1"/>
                <w:position w:val="4"/>
              </w:rPr>
              <w:t>*平台软</w:t>
            </w:r>
          </w:p>
          <w:p>
            <w:pPr>
              <w:pStyle w:val="69"/>
              <w:spacing w:line="222" w:lineRule="auto"/>
              <w:ind w:left="107"/>
            </w:pPr>
            <w:r>
              <w:rPr>
                <w:spacing w:val="-2"/>
              </w:rPr>
              <w:t>件兼容</w:t>
            </w:r>
          </w:p>
        </w:tc>
        <w:tc>
          <w:tcPr>
            <w:tcW w:w="2662" w:type="pct"/>
          </w:tcPr>
          <w:p>
            <w:pPr>
              <w:pStyle w:val="69"/>
              <w:spacing w:before="85" w:line="235" w:lineRule="auto"/>
              <w:ind w:left="114" w:right="189" w:hanging="1"/>
              <w:rPr>
                <w:lang w:eastAsia="zh-CN"/>
              </w:rPr>
            </w:pPr>
            <w:r>
              <w:rPr>
                <w:spacing w:val="-2"/>
                <w:lang w:eastAsia="zh-CN"/>
              </w:rPr>
              <w:t>兼容3个及以上厂商云计算及大数据</w:t>
            </w:r>
            <w:r>
              <w:rPr>
                <w:spacing w:val="-6"/>
                <w:lang w:eastAsia="zh-CN"/>
              </w:rPr>
              <w:t>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83" w:type="pct"/>
          </w:tcPr>
          <w:p>
            <w:pPr>
              <w:spacing w:line="367" w:lineRule="auto"/>
              <w:rPr>
                <w:rFonts w:ascii="Arial" w:hAnsi="Arial" w:cs="Arial"/>
                <w:kern w:val="0"/>
              </w:rPr>
            </w:pPr>
          </w:p>
          <w:p>
            <w:pPr>
              <w:pStyle w:val="69"/>
              <w:spacing w:before="59" w:line="184" w:lineRule="auto"/>
              <w:ind w:left="125"/>
            </w:pPr>
            <w:r>
              <w:rPr>
                <w:spacing w:val="-6"/>
              </w:rPr>
              <w:t>166</w:t>
            </w:r>
          </w:p>
        </w:tc>
        <w:tc>
          <w:tcPr>
            <w:tcW w:w="547" w:type="pct"/>
          </w:tcPr>
          <w:p>
            <w:pPr>
              <w:pStyle w:val="69"/>
              <w:spacing w:before="41" w:line="240" w:lineRule="exact"/>
              <w:ind w:left="108"/>
            </w:pPr>
            <w:r>
              <w:rPr>
                <w:spacing w:val="-3"/>
                <w:position w:val="3"/>
              </w:rPr>
              <w:t>包装</w:t>
            </w:r>
          </w:p>
          <w:p>
            <w:pPr>
              <w:pStyle w:val="69"/>
              <w:spacing w:line="225" w:lineRule="auto"/>
              <w:ind w:left="110"/>
            </w:pPr>
            <w:r>
              <w:rPr>
                <w:spacing w:val="-4"/>
              </w:rPr>
              <w:t>及运</w:t>
            </w:r>
          </w:p>
          <w:p>
            <w:pPr>
              <w:pStyle w:val="69"/>
              <w:spacing w:before="20" w:line="222" w:lineRule="auto"/>
              <w:ind w:left="109"/>
            </w:pPr>
            <w:r>
              <w:rPr>
                <w:spacing w:val="-4"/>
              </w:rPr>
              <w:t>输要</w:t>
            </w:r>
          </w:p>
          <w:p>
            <w:pPr>
              <w:pStyle w:val="69"/>
              <w:spacing w:before="23" w:line="199" w:lineRule="auto"/>
              <w:ind w:left="111"/>
            </w:pPr>
            <w:r>
              <w:t>求</w:t>
            </w:r>
          </w:p>
        </w:tc>
        <w:tc>
          <w:tcPr>
            <w:tcW w:w="572" w:type="pct"/>
          </w:tcPr>
          <w:p>
            <w:pPr>
              <w:pStyle w:val="69"/>
              <w:spacing w:before="41" w:line="224" w:lineRule="auto"/>
              <w:ind w:left="115"/>
            </w:pPr>
            <w:r>
              <w:rPr>
                <w:spacing w:val="-2"/>
              </w:rPr>
              <w:t>*包装</w:t>
            </w:r>
          </w:p>
          <w:p>
            <w:pPr>
              <w:pStyle w:val="69"/>
              <w:spacing w:before="21" w:line="225" w:lineRule="auto"/>
              <w:ind w:left="164"/>
            </w:pPr>
            <w:r>
              <w:rPr>
                <w:spacing w:val="-4"/>
              </w:rPr>
              <w:t>及运</w:t>
            </w:r>
          </w:p>
          <w:p>
            <w:pPr>
              <w:pStyle w:val="69"/>
              <w:spacing w:before="20" w:line="222" w:lineRule="auto"/>
              <w:ind w:left="163"/>
            </w:pPr>
            <w:r>
              <w:rPr>
                <w:spacing w:val="-4"/>
              </w:rPr>
              <w:t>输要</w:t>
            </w:r>
          </w:p>
          <w:p>
            <w:pPr>
              <w:pStyle w:val="69"/>
              <w:spacing w:before="23" w:line="199" w:lineRule="auto"/>
              <w:ind w:left="254"/>
            </w:pPr>
            <w:r>
              <w:t>求</w:t>
            </w:r>
          </w:p>
        </w:tc>
        <w:tc>
          <w:tcPr>
            <w:tcW w:w="833" w:type="pct"/>
          </w:tcPr>
          <w:p>
            <w:pPr>
              <w:pStyle w:val="69"/>
              <w:spacing w:before="160" w:line="238" w:lineRule="auto"/>
              <w:ind w:left="109" w:right="107" w:hanging="4"/>
              <w:jc w:val="both"/>
              <w:rPr>
                <w:lang w:eastAsia="zh-CN"/>
              </w:rPr>
            </w:pPr>
            <w:r>
              <w:rPr>
                <w:spacing w:val="-7"/>
                <w:lang w:eastAsia="zh-CN"/>
              </w:rPr>
              <w:t>*标志、包</w:t>
            </w:r>
            <w:r>
              <w:rPr>
                <w:spacing w:val="-2"/>
                <w:lang w:eastAsia="zh-CN"/>
              </w:rPr>
              <w:t>装、运输</w:t>
            </w:r>
            <w:r>
              <w:rPr>
                <w:spacing w:val="-3"/>
                <w:lang w:eastAsia="zh-CN"/>
              </w:rPr>
              <w:t>和贮存</w:t>
            </w:r>
          </w:p>
        </w:tc>
        <w:tc>
          <w:tcPr>
            <w:tcW w:w="2662" w:type="pct"/>
          </w:tcPr>
          <w:p>
            <w:pPr>
              <w:pStyle w:val="69"/>
              <w:spacing w:before="280" w:line="235" w:lineRule="auto"/>
              <w:ind w:left="110" w:right="189"/>
              <w:rPr>
                <w:lang w:eastAsia="zh-CN"/>
              </w:rPr>
            </w:pPr>
            <w:r>
              <w:rPr>
                <w:spacing w:val="-2"/>
                <w:lang w:eastAsia="zh-CN"/>
              </w:rPr>
              <w:t>符合GB/T 9813.1和商品包装政府采</w:t>
            </w:r>
            <w:r>
              <w:rPr>
                <w:spacing w:val="-1"/>
                <w:lang w:eastAsia="zh-CN"/>
              </w:rPr>
              <w:t>购需求标准的相关规定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3" w:type="pct"/>
          </w:tcPr>
          <w:p>
            <w:pPr>
              <w:pStyle w:val="69"/>
              <w:spacing w:before="233" w:line="184" w:lineRule="auto"/>
              <w:ind w:left="125"/>
            </w:pPr>
            <w:r>
              <w:rPr>
                <w:spacing w:val="-6"/>
              </w:rPr>
              <w:t>167</w:t>
            </w:r>
          </w:p>
        </w:tc>
        <w:tc>
          <w:tcPr>
            <w:tcW w:w="547" w:type="pct"/>
          </w:tcPr>
          <w:p>
            <w:pPr>
              <w:pStyle w:val="69"/>
              <w:spacing w:before="86" w:line="240" w:lineRule="exact"/>
              <w:ind w:left="109"/>
            </w:pPr>
            <w:r>
              <w:rPr>
                <w:spacing w:val="-4"/>
                <w:position w:val="4"/>
              </w:rPr>
              <w:t>服务</w:t>
            </w:r>
          </w:p>
          <w:p>
            <w:pPr>
              <w:pStyle w:val="69"/>
              <w:spacing w:line="222" w:lineRule="auto"/>
              <w:ind w:left="108"/>
            </w:pPr>
            <w:r>
              <w:rPr>
                <w:spacing w:val="-3"/>
              </w:rPr>
              <w:t>要求</w:t>
            </w:r>
          </w:p>
        </w:tc>
        <w:tc>
          <w:tcPr>
            <w:tcW w:w="572" w:type="pct"/>
            <w:vMerge w:val="restart"/>
            <w:tcBorders>
              <w:bottom w:val="nil"/>
            </w:tcBorders>
          </w:tcPr>
          <w:p>
            <w:pPr>
              <w:spacing w:line="255"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spacing w:line="256" w:lineRule="auto"/>
              <w:rPr>
                <w:rFonts w:ascii="Arial" w:hAnsi="Arial" w:cs="Arial"/>
                <w:kern w:val="0"/>
              </w:rPr>
            </w:pPr>
          </w:p>
          <w:p>
            <w:pPr>
              <w:pStyle w:val="69"/>
              <w:spacing w:before="59" w:line="234" w:lineRule="auto"/>
              <w:ind w:left="162" w:right="118" w:hanging="47"/>
            </w:pPr>
            <w:r>
              <w:rPr>
                <w:spacing w:val="-2"/>
              </w:rPr>
              <w:t>*服务</w:t>
            </w:r>
            <w:r>
              <w:rPr>
                <w:spacing w:val="-3"/>
              </w:rPr>
              <w:t>要求</w:t>
            </w:r>
          </w:p>
        </w:tc>
        <w:tc>
          <w:tcPr>
            <w:tcW w:w="833" w:type="pct"/>
          </w:tcPr>
          <w:p>
            <w:pPr>
              <w:pStyle w:val="69"/>
              <w:spacing w:before="86" w:line="240" w:lineRule="exact"/>
              <w:ind w:left="105"/>
            </w:pPr>
            <w:r>
              <w:rPr>
                <w:spacing w:val="-1"/>
                <w:position w:val="4"/>
              </w:rPr>
              <w:t>*配置检</w:t>
            </w:r>
          </w:p>
          <w:p>
            <w:pPr>
              <w:pStyle w:val="69"/>
              <w:spacing w:line="223" w:lineRule="auto"/>
              <w:ind w:left="110"/>
            </w:pPr>
            <w:r>
              <w:rPr>
                <w:spacing w:val="-3"/>
              </w:rPr>
              <w:t>查工具</w:t>
            </w:r>
          </w:p>
        </w:tc>
        <w:tc>
          <w:tcPr>
            <w:tcW w:w="2662" w:type="pct"/>
          </w:tcPr>
          <w:p>
            <w:pPr>
              <w:pStyle w:val="69"/>
              <w:spacing w:before="206" w:line="221" w:lineRule="auto"/>
              <w:ind w:left="111"/>
              <w:rPr>
                <w:lang w:eastAsia="zh-CN"/>
              </w:rPr>
            </w:pPr>
            <w:r>
              <w:rPr>
                <w:spacing w:val="-1"/>
                <w:lang w:eastAsia="zh-CN"/>
              </w:rPr>
              <w:t>供应商提供自检测试工具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383" w:type="pct"/>
          </w:tcPr>
          <w:p>
            <w:pPr>
              <w:spacing w:line="264" w:lineRule="auto"/>
              <w:rPr>
                <w:rFonts w:ascii="Arial" w:hAnsi="Arial" w:cs="Arial"/>
                <w:kern w:val="0"/>
              </w:rPr>
            </w:pPr>
          </w:p>
          <w:p>
            <w:pPr>
              <w:spacing w:line="264"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spacing w:line="265" w:lineRule="auto"/>
              <w:rPr>
                <w:rFonts w:ascii="Arial" w:hAnsi="Arial" w:cs="Arial"/>
                <w:kern w:val="0"/>
              </w:rPr>
            </w:pPr>
          </w:p>
          <w:p>
            <w:pPr>
              <w:pStyle w:val="69"/>
              <w:spacing w:before="58" w:line="184" w:lineRule="auto"/>
              <w:ind w:left="125"/>
            </w:pPr>
            <w:r>
              <w:rPr>
                <w:spacing w:val="-6"/>
              </w:rPr>
              <w:t>168</w:t>
            </w:r>
          </w:p>
        </w:tc>
        <w:tc>
          <w:tcPr>
            <w:tcW w:w="547" w:type="pct"/>
          </w:tcPr>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pStyle w:val="69"/>
              <w:spacing w:before="58"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spacing w:line="294" w:lineRule="auto"/>
              <w:rPr>
                <w:rFonts w:ascii="Arial" w:hAnsi="Arial" w:cs="Arial"/>
                <w:kern w:val="0"/>
              </w:rPr>
            </w:pPr>
          </w:p>
          <w:p>
            <w:pPr>
              <w:pStyle w:val="69"/>
              <w:spacing w:before="58" w:line="240" w:lineRule="exact"/>
              <w:ind w:left="105"/>
            </w:pPr>
            <w:r>
              <w:rPr>
                <w:spacing w:val="-1"/>
                <w:position w:val="4"/>
              </w:rPr>
              <w:t>*服务响</w:t>
            </w:r>
          </w:p>
          <w:p>
            <w:pPr>
              <w:pStyle w:val="69"/>
              <w:spacing w:line="223" w:lineRule="auto"/>
              <w:ind w:left="110"/>
            </w:pPr>
            <w:r>
              <w:t>应</w:t>
            </w:r>
          </w:p>
        </w:tc>
        <w:tc>
          <w:tcPr>
            <w:tcW w:w="2662" w:type="pct"/>
          </w:tcPr>
          <w:p>
            <w:pPr>
              <w:pStyle w:val="69"/>
              <w:spacing w:before="41" w:line="230" w:lineRule="auto"/>
              <w:ind w:left="112" w:right="189"/>
              <w:rPr>
                <w:lang w:eastAsia="zh-CN"/>
              </w:rPr>
            </w:pPr>
            <w:r>
              <w:rPr>
                <w:spacing w:val="-1"/>
                <w:lang w:eastAsia="zh-CN"/>
              </w:rPr>
              <w:t>a)供应商提供电话、电子邮件、远程连接等多种形式服务；</w:t>
            </w:r>
          </w:p>
          <w:p>
            <w:pPr>
              <w:pStyle w:val="69"/>
              <w:spacing w:before="30"/>
              <w:ind w:left="111" w:right="105" w:firstLine="2"/>
              <w:jc w:val="both"/>
              <w:rPr>
                <w:lang w:eastAsia="zh-CN"/>
              </w:rPr>
            </w:pPr>
            <w:r>
              <w:rPr>
                <w:spacing w:val="-2"/>
                <w:lang w:eastAsia="zh-CN"/>
              </w:rPr>
              <w:t>b)供应商提供同城4h、异地12h技术</w:t>
            </w:r>
            <w:r>
              <w:rPr>
                <w:spacing w:val="-4"/>
                <w:lang w:eastAsia="zh-CN"/>
              </w:rPr>
              <w:t>响应服务，2个工作日解决问题，对于</w:t>
            </w:r>
            <w:r>
              <w:rPr>
                <w:spacing w:val="-1"/>
                <w:lang w:eastAsia="zh-CN"/>
              </w:rPr>
              <w:t>未能解决的问题和故障应提供可行的升级方案，并提供周转设备或更换设</w:t>
            </w:r>
            <w:r>
              <w:rPr>
                <w:spacing w:val="-4"/>
                <w:lang w:eastAsia="zh-CN"/>
              </w:rPr>
              <w:t>备；</w:t>
            </w:r>
          </w:p>
          <w:p>
            <w:pPr>
              <w:pStyle w:val="69"/>
              <w:spacing w:before="32" w:line="221" w:lineRule="auto"/>
              <w:ind w:left="111"/>
              <w:rPr>
                <w:lang w:eastAsia="zh-CN"/>
              </w:rPr>
            </w:pPr>
            <w:r>
              <w:rPr>
                <w:spacing w:val="-1"/>
                <w:lang w:eastAsia="zh-CN"/>
              </w:rPr>
              <w:t>c)建立全国技术服务体系和服务团</w:t>
            </w:r>
          </w:p>
          <w:p>
            <w:pPr>
              <w:pStyle w:val="69"/>
              <w:spacing w:before="23" w:line="230" w:lineRule="auto"/>
              <w:ind w:left="111" w:right="189"/>
              <w:rPr>
                <w:lang w:eastAsia="zh-CN"/>
              </w:rPr>
            </w:pPr>
            <w:r>
              <w:rPr>
                <w:spacing w:val="-1"/>
                <w:lang w:eastAsia="zh-CN"/>
              </w:rPr>
              <w:t>体，符合专业服务体系标准要求，提供原厂中文服务；</w:t>
            </w:r>
          </w:p>
          <w:p>
            <w:pPr>
              <w:pStyle w:val="69"/>
              <w:spacing w:before="33" w:line="221" w:lineRule="auto"/>
              <w:ind w:left="112" w:right="189" w:hanging="1"/>
              <w:rPr>
                <w:lang w:eastAsia="zh-CN"/>
              </w:rPr>
            </w:pPr>
            <w:r>
              <w:rPr>
                <w:spacing w:val="-1"/>
                <w:lang w:eastAsia="zh-CN"/>
              </w:rPr>
              <w:t>d)服务周期内提供产品的维修、换件</w:t>
            </w:r>
            <w:r>
              <w:rPr>
                <w:spacing w:val="-2"/>
                <w:lang w:eastAsia="zh-CN"/>
              </w:rPr>
              <w:t>和升级服务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383" w:type="pct"/>
          </w:tcPr>
          <w:p>
            <w:pPr>
              <w:spacing w:line="242" w:lineRule="auto"/>
              <w:rPr>
                <w:rFonts w:ascii="Arial" w:hAnsi="Arial" w:cs="Arial"/>
                <w:kern w:val="0"/>
              </w:rPr>
            </w:pPr>
          </w:p>
          <w:p>
            <w:pPr>
              <w:spacing w:line="242" w:lineRule="auto"/>
              <w:rPr>
                <w:rFonts w:ascii="Arial" w:hAnsi="Arial" w:cs="Arial"/>
                <w:kern w:val="0"/>
              </w:rPr>
            </w:pPr>
          </w:p>
          <w:p>
            <w:pPr>
              <w:spacing w:line="242" w:lineRule="auto"/>
              <w:rPr>
                <w:rFonts w:ascii="Arial" w:hAnsi="Arial" w:cs="Arial"/>
                <w:kern w:val="0"/>
              </w:rPr>
            </w:pPr>
          </w:p>
          <w:p>
            <w:pPr>
              <w:pStyle w:val="69"/>
              <w:spacing w:before="58" w:line="185" w:lineRule="auto"/>
              <w:ind w:left="125"/>
            </w:pPr>
            <w:r>
              <w:rPr>
                <w:spacing w:val="-6"/>
              </w:rPr>
              <w:t>169</w:t>
            </w:r>
          </w:p>
        </w:tc>
        <w:tc>
          <w:tcPr>
            <w:tcW w:w="547" w:type="pct"/>
          </w:tcPr>
          <w:p>
            <w:pPr>
              <w:spacing w:line="290" w:lineRule="auto"/>
              <w:rPr>
                <w:rFonts w:ascii="Arial" w:hAnsi="Arial" w:cs="Arial"/>
                <w:kern w:val="0"/>
              </w:rPr>
            </w:pPr>
          </w:p>
          <w:p>
            <w:pPr>
              <w:spacing w:line="290" w:lineRule="auto"/>
              <w:rPr>
                <w:rFonts w:ascii="Arial" w:hAnsi="Arial" w:cs="Arial"/>
                <w:kern w:val="0"/>
              </w:rPr>
            </w:pPr>
          </w:p>
          <w:p>
            <w:pPr>
              <w:pStyle w:val="69"/>
              <w:spacing w:before="59"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spacing w:line="290" w:lineRule="auto"/>
              <w:rPr>
                <w:rFonts w:ascii="Arial" w:hAnsi="Arial" w:cs="Arial"/>
                <w:kern w:val="0"/>
              </w:rPr>
            </w:pPr>
          </w:p>
          <w:p>
            <w:pPr>
              <w:spacing w:line="290" w:lineRule="auto"/>
              <w:rPr>
                <w:rFonts w:ascii="Arial" w:hAnsi="Arial" w:cs="Arial"/>
                <w:kern w:val="0"/>
              </w:rPr>
            </w:pPr>
          </w:p>
          <w:p>
            <w:pPr>
              <w:pStyle w:val="69"/>
              <w:spacing w:before="59" w:line="240" w:lineRule="exact"/>
              <w:ind w:left="105"/>
            </w:pPr>
            <w:r>
              <w:rPr>
                <w:spacing w:val="-1"/>
                <w:position w:val="4"/>
              </w:rPr>
              <w:t>*服务周</w:t>
            </w:r>
          </w:p>
          <w:p>
            <w:pPr>
              <w:pStyle w:val="69"/>
              <w:spacing w:line="223" w:lineRule="auto"/>
              <w:ind w:left="108"/>
            </w:pPr>
            <w:r>
              <w:t>期</w:t>
            </w:r>
          </w:p>
        </w:tc>
        <w:tc>
          <w:tcPr>
            <w:tcW w:w="2662" w:type="pct"/>
          </w:tcPr>
          <w:p>
            <w:pPr>
              <w:pStyle w:val="69"/>
              <w:spacing w:before="42" w:line="238" w:lineRule="auto"/>
              <w:ind w:left="111" w:right="189" w:firstLine="1"/>
              <w:jc w:val="both"/>
              <w:rPr>
                <w:lang w:eastAsia="zh-CN"/>
              </w:rPr>
            </w:pPr>
            <w:r>
              <w:rPr>
                <w:spacing w:val="-1"/>
                <w:lang w:eastAsia="zh-CN"/>
              </w:rPr>
              <w:t>a) 设备停产后应继续提供质量保障服务（含备品备件</w:t>
            </w:r>
            <w:r>
              <w:rPr>
                <w:spacing w:val="3"/>
                <w:lang w:eastAsia="zh-CN"/>
              </w:rPr>
              <w:t>），</w:t>
            </w:r>
            <w:r>
              <w:rPr>
                <w:spacing w:val="-1"/>
                <w:lang w:eastAsia="zh-CN"/>
              </w:rPr>
              <w:t>服务终止时间与最后一批设备交付时间间隔不低于</w:t>
            </w:r>
            <w:r>
              <w:rPr>
                <w:spacing w:val="-5"/>
                <w:lang w:eastAsia="zh-CN"/>
              </w:rPr>
              <w:t>6年；</w:t>
            </w:r>
          </w:p>
          <w:p>
            <w:pPr>
              <w:pStyle w:val="69"/>
              <w:spacing w:before="31" w:line="230" w:lineRule="auto"/>
              <w:ind w:left="116" w:right="280" w:hanging="3"/>
              <w:rPr>
                <w:lang w:eastAsia="zh-CN"/>
              </w:rPr>
            </w:pPr>
            <w:r>
              <w:rPr>
                <w:spacing w:val="-2"/>
                <w:lang w:eastAsia="zh-CN"/>
              </w:rPr>
              <w:t>b) 产品停止服务时间应提前1年告</w:t>
            </w:r>
            <w:r>
              <w:rPr>
                <w:spacing w:val="-6"/>
                <w:lang w:eastAsia="zh-CN"/>
              </w:rPr>
              <w:t>知；</w:t>
            </w:r>
          </w:p>
          <w:p>
            <w:pPr>
              <w:pStyle w:val="69"/>
              <w:spacing w:before="32" w:line="199" w:lineRule="auto"/>
              <w:ind w:left="111"/>
              <w:rPr>
                <w:lang w:eastAsia="zh-CN"/>
              </w:rPr>
            </w:pPr>
            <w:r>
              <w:rPr>
                <w:spacing w:val="-1"/>
                <w:lang w:eastAsia="zh-CN"/>
              </w:rPr>
              <w:t>c) 应明确产品发布日期</w:t>
            </w:r>
          </w:p>
        </w:tc>
      </w:tr>
    </w:tbl>
    <w:p>
      <w:pPr>
        <w:pStyle w:val="7"/>
      </w:pPr>
    </w:p>
    <w:p>
      <w:pPr>
        <w:sectPr>
          <w:footerReference r:id="rId17" w:type="default"/>
          <w:pgSz w:w="11906" w:h="16839"/>
          <w:pgMar w:top="1431" w:right="1303" w:bottom="1386" w:left="1302" w:header="0" w:footer="1213" w:gutter="0"/>
          <w:cols w:space="720" w:num="1"/>
        </w:sectPr>
      </w:pPr>
    </w:p>
    <w:p>
      <w:pPr>
        <w:spacing w:line="91" w:lineRule="auto"/>
        <w:rPr>
          <w:sz w:val="2"/>
        </w:rPr>
      </w:pPr>
      <w:r>
        <w:rPr>
          <w:snapToGrid w:val="0"/>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9565640</wp:posOffset>
                </wp:positionV>
                <wp:extent cx="1828800" cy="0"/>
                <wp:effectExtent l="4445" t="4445" r="5080" b="5080"/>
                <wp:wrapNone/>
                <wp:docPr id="10" name="自选图形 1026"/>
                <wp:cNvGraphicFramePr/>
                <a:graphic xmlns:a="http://schemas.openxmlformats.org/drawingml/2006/main">
                  <a:graphicData uri="http://schemas.microsoft.com/office/word/2010/wordprocessingShape">
                    <wps:wsp>
                      <wps:cNvSpPr/>
                      <wps:spPr>
                        <a:xfrm>
                          <a:off x="0" y="0"/>
                          <a:ext cx="1828800" cy="0"/>
                        </a:xfrm>
                        <a:custGeom>
                          <a:avLst/>
                          <a:gdLst>
                            <a:gd name="A1" fmla="val 0"/>
                            <a:gd name="A2" fmla="val 0"/>
                            <a:gd name="A3" fmla="val 0"/>
                          </a:gdLst>
                          <a:ahLst/>
                          <a:cxnLst>
                            <a:cxn ang="0">
                              <a:pos x="0" y="0"/>
                            </a:cxn>
                            <a:cxn ang="0">
                              <a:pos x="1828800" y="0"/>
                            </a:cxn>
                          </a:cxnLst>
                          <a:pathLst>
                            <a:path w="2880" h="1">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自选图形 1026" o:spid="_x0000_s1026" o:spt="100" style="position:absolute;left:0pt;margin-left:90pt;margin-top:753.2pt;height:0pt;width:144pt;mso-position-horizontal-relative:page;mso-position-vertical-relative:page;z-index:251660288;mso-width-relative:page;mso-height-relative:page;" filled="f" stroked="t" coordsize="2880,1" o:allowincell="f" o:gfxdata="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mfnvDUAAAADQEAAA8AAAAAAAAAAQAgAAAAIgAAAGRycy9kb3ducmV2LnhtbFBLAQIUABQA&#10;AAAIAIdO4kCBzqIeZgIAAFcFAAAOAAAAAAAAAAEAIAAAACMBAABkcnMvZTJvRG9jLnhtbFBLBQYA&#10;AAAABgAGAFkBAAD7BQAAAAA=&#10;" path="m0,0l2880,0e">
                <v:path o:connectlocs="0,0;1828800,0" o:connectangles="0,0"/>
                <v:fill on="f" focussize="0,0"/>
                <v:stroke weight="0pt" color="#000000" joinstyle="bevel" endcap="square"/>
                <v:imagedata o:title=""/>
                <o:lock v:ext="edit" aspectratio="f"/>
              </v:shape>
            </w:pict>
          </mc:Fallback>
        </mc:AlternateContent>
      </w:r>
    </w:p>
    <w:tbl>
      <w:tblPr>
        <w:tblStyle w:val="7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6"/>
        <w:gridCol w:w="1020"/>
        <w:gridCol w:w="1067"/>
        <w:gridCol w:w="1554"/>
        <w:gridCol w:w="4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4"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384" w:type="pct"/>
          </w:tcPr>
          <w:p>
            <w:pPr>
              <w:spacing w:line="458" w:lineRule="auto"/>
              <w:rPr>
                <w:rFonts w:ascii="Arial" w:hAnsi="Arial" w:cs="Arial"/>
                <w:kern w:val="0"/>
              </w:rPr>
            </w:pPr>
          </w:p>
          <w:p>
            <w:pPr>
              <w:pStyle w:val="69"/>
              <w:spacing w:before="58" w:line="184" w:lineRule="auto"/>
              <w:ind w:left="125"/>
            </w:pPr>
            <w:r>
              <w:rPr>
                <w:spacing w:val="-6"/>
              </w:rPr>
              <w:t>170</w:t>
            </w:r>
          </w:p>
        </w:tc>
        <w:tc>
          <w:tcPr>
            <w:tcW w:w="547" w:type="pct"/>
          </w:tcPr>
          <w:p>
            <w:pPr>
              <w:spacing w:line="311" w:lineRule="auto"/>
              <w:rPr>
                <w:rFonts w:ascii="Arial" w:hAnsi="Arial" w:cs="Arial"/>
                <w:kern w:val="0"/>
              </w:rPr>
            </w:pPr>
          </w:p>
          <w:p>
            <w:pPr>
              <w:pStyle w:val="69"/>
              <w:spacing w:before="59" w:line="240" w:lineRule="exact"/>
              <w:ind w:left="109"/>
            </w:pPr>
            <w:r>
              <w:rPr>
                <w:spacing w:val="-4"/>
                <w:position w:val="4"/>
              </w:rPr>
              <w:t>服务</w:t>
            </w:r>
          </w:p>
          <w:p>
            <w:pPr>
              <w:pStyle w:val="69"/>
              <w:spacing w:line="222" w:lineRule="auto"/>
              <w:ind w:left="108"/>
            </w:pPr>
            <w:r>
              <w:rPr>
                <w:spacing w:val="-3"/>
              </w:rPr>
              <w:t>要求</w:t>
            </w:r>
          </w:p>
        </w:tc>
        <w:tc>
          <w:tcPr>
            <w:tcW w:w="572" w:type="pct"/>
            <w:vMerge w:val="restart"/>
            <w:tcBorders>
              <w:bottom w:val="nil"/>
            </w:tcBorders>
          </w:tcPr>
          <w:p>
            <w:pPr>
              <w:rPr>
                <w:rFonts w:ascii="Arial" w:hAnsi="Arial" w:cs="Arial"/>
                <w:kern w:val="0"/>
              </w:rPr>
            </w:pPr>
          </w:p>
        </w:tc>
        <w:tc>
          <w:tcPr>
            <w:tcW w:w="833" w:type="pct"/>
          </w:tcPr>
          <w:p>
            <w:pPr>
              <w:spacing w:line="311" w:lineRule="auto"/>
              <w:rPr>
                <w:rFonts w:ascii="Arial" w:hAnsi="Arial" w:cs="Arial"/>
                <w:kern w:val="0"/>
              </w:rPr>
            </w:pPr>
          </w:p>
          <w:p>
            <w:pPr>
              <w:pStyle w:val="69"/>
              <w:spacing w:before="59" w:line="240" w:lineRule="exact"/>
              <w:ind w:left="105"/>
            </w:pPr>
            <w:r>
              <w:rPr>
                <w:spacing w:val="-1"/>
                <w:position w:val="4"/>
              </w:rPr>
              <w:t>*预装操</w:t>
            </w:r>
          </w:p>
          <w:p>
            <w:pPr>
              <w:pStyle w:val="69"/>
              <w:spacing w:line="220" w:lineRule="auto"/>
              <w:ind w:left="107"/>
            </w:pPr>
            <w:r>
              <w:rPr>
                <w:spacing w:val="-2"/>
              </w:rPr>
              <w:t>作系统</w:t>
            </w:r>
          </w:p>
        </w:tc>
        <w:tc>
          <w:tcPr>
            <w:tcW w:w="2662" w:type="pct"/>
          </w:tcPr>
          <w:p>
            <w:pPr>
              <w:spacing w:line="310" w:lineRule="auto"/>
              <w:rPr>
                <w:rFonts w:ascii="Arial" w:hAnsi="Arial" w:cs="Arial"/>
                <w:kern w:val="0"/>
              </w:rPr>
            </w:pPr>
          </w:p>
          <w:p>
            <w:pPr>
              <w:pStyle w:val="69"/>
              <w:spacing w:before="59" w:line="234" w:lineRule="auto"/>
              <w:ind w:left="108" w:right="189" w:firstLine="6"/>
              <w:rPr>
                <w:lang w:eastAsia="zh-CN"/>
              </w:rPr>
            </w:pPr>
            <w:r>
              <w:rPr>
                <w:spacing w:val="-1"/>
                <w:lang w:eastAsia="zh-CN"/>
              </w:rPr>
              <w:t>预装符合桌面操作系统政府采购需求标准的正版操作系统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4" w:type="pct"/>
          </w:tcPr>
          <w:p>
            <w:pPr>
              <w:pStyle w:val="69"/>
              <w:spacing w:before="230" w:line="184" w:lineRule="auto"/>
              <w:ind w:left="125"/>
            </w:pPr>
            <w:r>
              <w:rPr>
                <w:spacing w:val="-6"/>
              </w:rPr>
              <w:t>171</w:t>
            </w:r>
          </w:p>
        </w:tc>
        <w:tc>
          <w:tcPr>
            <w:tcW w:w="547" w:type="pct"/>
          </w:tcPr>
          <w:p>
            <w:pPr>
              <w:pStyle w:val="69"/>
              <w:spacing w:before="83"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*培训服</w:t>
            </w:r>
          </w:p>
          <w:p>
            <w:pPr>
              <w:pStyle w:val="69"/>
              <w:spacing w:line="220" w:lineRule="auto"/>
              <w:ind w:left="112"/>
            </w:pPr>
            <w:r>
              <w:t>务</w:t>
            </w:r>
          </w:p>
        </w:tc>
        <w:tc>
          <w:tcPr>
            <w:tcW w:w="2662" w:type="pct"/>
          </w:tcPr>
          <w:p>
            <w:pPr>
              <w:pStyle w:val="69"/>
              <w:spacing w:before="83" w:line="234" w:lineRule="auto"/>
              <w:ind w:left="113" w:right="189" w:hanging="2"/>
              <w:rPr>
                <w:lang w:eastAsia="zh-CN"/>
              </w:rPr>
            </w:pPr>
            <w:r>
              <w:rPr>
                <w:spacing w:val="-1"/>
                <w:lang w:eastAsia="zh-CN"/>
              </w:rPr>
              <w:t>供应商提供培训材料、产品手册、培训视频等培训相关内容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7" w:lineRule="auto"/>
              <w:rPr>
                <w:rFonts w:ascii="Arial" w:hAnsi="Arial" w:cs="Arial"/>
                <w:kern w:val="0"/>
              </w:rPr>
            </w:pPr>
          </w:p>
          <w:p>
            <w:pPr>
              <w:pStyle w:val="69"/>
              <w:spacing w:before="59" w:line="185" w:lineRule="auto"/>
              <w:ind w:left="125"/>
            </w:pPr>
            <w:r>
              <w:rPr>
                <w:spacing w:val="-6"/>
              </w:rPr>
              <w:t>172</w:t>
            </w:r>
          </w:p>
        </w:tc>
        <w:tc>
          <w:tcPr>
            <w:tcW w:w="547" w:type="pct"/>
          </w:tcPr>
          <w:p>
            <w:pPr>
              <w:pStyle w:val="69"/>
              <w:spacing w:before="161"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6" w:right="167" w:hanging="1"/>
              <w:jc w:val="both"/>
            </w:pPr>
            <w:r>
              <w:rPr>
                <w:spacing w:val="-1"/>
              </w:rPr>
              <w:t>*典型问</w:t>
            </w:r>
            <w:r>
              <w:rPr>
                <w:spacing w:val="-2"/>
              </w:rPr>
              <w:t>题解决手</w:t>
            </w:r>
            <w:r>
              <w:t>册</w:t>
            </w:r>
          </w:p>
        </w:tc>
        <w:tc>
          <w:tcPr>
            <w:tcW w:w="2662" w:type="pct"/>
          </w:tcPr>
          <w:p>
            <w:pPr>
              <w:pStyle w:val="69"/>
              <w:spacing w:before="161" w:line="234" w:lineRule="auto"/>
              <w:ind w:left="110" w:right="189"/>
              <w:rPr>
                <w:lang w:eastAsia="zh-CN"/>
              </w:rPr>
            </w:pPr>
            <w:r>
              <w:rPr>
                <w:spacing w:val="-1"/>
                <w:lang w:eastAsia="zh-CN"/>
              </w:rPr>
              <w:t>供应商提供典型问题解决说明文档或</w:t>
            </w:r>
            <w:r>
              <w:rPr>
                <w:spacing w:val="-3"/>
                <w:lang w:eastAsia="zh-CN"/>
              </w:rPr>
              <w:t>视频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7" w:lineRule="auto"/>
              <w:rPr>
                <w:rFonts w:ascii="Arial" w:hAnsi="Arial" w:cs="Arial"/>
                <w:kern w:val="0"/>
              </w:rPr>
            </w:pPr>
          </w:p>
          <w:p>
            <w:pPr>
              <w:pStyle w:val="69"/>
              <w:spacing w:before="58" w:line="185" w:lineRule="auto"/>
              <w:ind w:left="125"/>
            </w:pPr>
            <w:r>
              <w:rPr>
                <w:spacing w:val="-6"/>
              </w:rPr>
              <w:t>173</w:t>
            </w:r>
          </w:p>
        </w:tc>
        <w:tc>
          <w:tcPr>
            <w:tcW w:w="547" w:type="pct"/>
          </w:tcPr>
          <w:p>
            <w:pPr>
              <w:pStyle w:val="69"/>
              <w:spacing w:before="160"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7" w:right="167" w:hanging="2"/>
              <w:jc w:val="both"/>
              <w:rPr>
                <w:lang w:eastAsia="zh-CN"/>
              </w:rPr>
            </w:pPr>
            <w:r>
              <w:rPr>
                <w:spacing w:val="-1"/>
                <w:lang w:eastAsia="zh-CN"/>
              </w:rPr>
              <w:t>*厂家升</w:t>
            </w:r>
            <w:r>
              <w:rPr>
                <w:spacing w:val="-2"/>
                <w:lang w:eastAsia="zh-CN"/>
              </w:rPr>
              <w:t>级软件与扩容服务</w:t>
            </w:r>
          </w:p>
        </w:tc>
        <w:tc>
          <w:tcPr>
            <w:tcW w:w="2662" w:type="pct"/>
          </w:tcPr>
          <w:p>
            <w:pPr>
              <w:pStyle w:val="69"/>
              <w:spacing w:before="160" w:line="234" w:lineRule="auto"/>
              <w:ind w:left="111" w:right="280"/>
              <w:rPr>
                <w:lang w:eastAsia="zh-CN"/>
              </w:rPr>
            </w:pPr>
            <w:r>
              <w:rPr>
                <w:spacing w:val="-1"/>
                <w:lang w:eastAsia="zh-CN"/>
              </w:rPr>
              <w:t>供应商提供上门升级部件/软件与扩</w:t>
            </w:r>
            <w:r>
              <w:rPr>
                <w:spacing w:val="-2"/>
                <w:lang w:eastAsia="zh-CN"/>
              </w:rPr>
              <w:t>容的增值服务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8" w:lineRule="auto"/>
              <w:rPr>
                <w:rFonts w:ascii="Arial" w:hAnsi="Arial" w:cs="Arial"/>
                <w:kern w:val="0"/>
              </w:rPr>
            </w:pPr>
          </w:p>
          <w:p>
            <w:pPr>
              <w:pStyle w:val="69"/>
              <w:spacing w:before="58" w:line="184" w:lineRule="auto"/>
              <w:ind w:left="125"/>
            </w:pPr>
            <w:r>
              <w:rPr>
                <w:spacing w:val="-6"/>
              </w:rPr>
              <w:t>174</w:t>
            </w:r>
          </w:p>
        </w:tc>
        <w:tc>
          <w:tcPr>
            <w:tcW w:w="547" w:type="pct"/>
          </w:tcPr>
          <w:p>
            <w:pPr>
              <w:pStyle w:val="69"/>
              <w:spacing w:before="160"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9" w:right="167" w:hanging="4"/>
              <w:jc w:val="both"/>
            </w:pPr>
            <w:r>
              <w:rPr>
                <w:spacing w:val="-1"/>
              </w:rPr>
              <w:t>*整机质</w:t>
            </w:r>
            <w:r>
              <w:rPr>
                <w:spacing w:val="-3"/>
              </w:rPr>
              <w:t>量服务要</w:t>
            </w:r>
            <w:r>
              <w:t>求</w:t>
            </w:r>
          </w:p>
        </w:tc>
        <w:tc>
          <w:tcPr>
            <w:tcW w:w="2662" w:type="pct"/>
          </w:tcPr>
          <w:p>
            <w:pPr>
              <w:pStyle w:val="69"/>
              <w:spacing w:before="159" w:line="235" w:lineRule="auto"/>
              <w:ind w:left="118" w:right="189" w:hanging="4"/>
              <w:rPr>
                <w:lang w:eastAsia="zh-CN"/>
              </w:rPr>
            </w:pPr>
            <w:r>
              <w:rPr>
                <w:spacing w:val="-1"/>
                <w:lang w:eastAsia="zh-CN"/>
              </w:rPr>
              <w:t>免费服务周期（含换件和维修）应不</w:t>
            </w:r>
            <w:r>
              <w:rPr>
                <w:spacing w:val="-6"/>
                <w:lang w:eastAsia="zh-CN"/>
              </w:rPr>
              <w:t>小于3年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84" w:type="pct"/>
          </w:tcPr>
          <w:p>
            <w:pPr>
              <w:pStyle w:val="69"/>
              <w:spacing w:before="230" w:line="184" w:lineRule="auto"/>
              <w:ind w:left="125"/>
            </w:pPr>
            <w:r>
              <w:rPr>
                <w:spacing w:val="-6"/>
              </w:rPr>
              <w:t>175</w:t>
            </w:r>
          </w:p>
        </w:tc>
        <w:tc>
          <w:tcPr>
            <w:tcW w:w="547" w:type="pct"/>
          </w:tcPr>
          <w:p>
            <w:pPr>
              <w:pStyle w:val="69"/>
              <w:spacing w:before="83"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3" w:line="240" w:lineRule="exact"/>
              <w:ind w:left="105"/>
            </w:pPr>
            <w:r>
              <w:rPr>
                <w:spacing w:val="-1"/>
                <w:position w:val="4"/>
              </w:rPr>
              <w:t>*合格证</w:t>
            </w:r>
          </w:p>
          <w:p>
            <w:pPr>
              <w:pStyle w:val="69"/>
              <w:spacing w:line="222" w:lineRule="auto"/>
              <w:ind w:left="114"/>
            </w:pPr>
            <w:r>
              <w:rPr>
                <w:spacing w:val="-5"/>
              </w:rPr>
              <w:t>书要求</w:t>
            </w:r>
          </w:p>
        </w:tc>
        <w:tc>
          <w:tcPr>
            <w:tcW w:w="2662" w:type="pct"/>
          </w:tcPr>
          <w:p>
            <w:pPr>
              <w:pStyle w:val="69"/>
              <w:spacing w:before="202" w:line="222" w:lineRule="auto"/>
              <w:ind w:left="111"/>
              <w:rPr>
                <w:lang w:eastAsia="zh-CN"/>
              </w:rPr>
            </w:pPr>
            <w:r>
              <w:rPr>
                <w:spacing w:val="-1"/>
                <w:lang w:eastAsia="zh-CN"/>
              </w:rPr>
              <w:t>供应商提供产品合格证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6" w:lineRule="auto"/>
              <w:rPr>
                <w:rFonts w:ascii="Arial" w:hAnsi="Arial" w:cs="Arial"/>
                <w:kern w:val="0"/>
              </w:rPr>
            </w:pPr>
          </w:p>
          <w:p>
            <w:pPr>
              <w:pStyle w:val="69"/>
              <w:spacing w:before="59" w:line="184" w:lineRule="auto"/>
              <w:ind w:left="125"/>
            </w:pPr>
            <w:r>
              <w:rPr>
                <w:spacing w:val="-6"/>
              </w:rPr>
              <w:t>176</w:t>
            </w:r>
          </w:p>
        </w:tc>
        <w:tc>
          <w:tcPr>
            <w:tcW w:w="547" w:type="pct"/>
          </w:tcPr>
          <w:p>
            <w:pPr>
              <w:pStyle w:val="69"/>
              <w:spacing w:before="159"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39" w:line="231" w:lineRule="auto"/>
              <w:ind w:left="107" w:right="167" w:hanging="2"/>
              <w:jc w:val="both"/>
              <w:rPr>
                <w:lang w:eastAsia="zh-CN"/>
              </w:rPr>
            </w:pPr>
            <w:r>
              <w:rPr>
                <w:spacing w:val="-1"/>
                <w:lang w:eastAsia="zh-CN"/>
              </w:rPr>
              <w:t>*开箱组</w:t>
            </w:r>
            <w:r>
              <w:rPr>
                <w:spacing w:val="-2"/>
                <w:lang w:eastAsia="zh-CN"/>
              </w:rPr>
              <w:t>装/使用指导要求</w:t>
            </w:r>
          </w:p>
        </w:tc>
        <w:tc>
          <w:tcPr>
            <w:tcW w:w="2662" w:type="pct"/>
          </w:tcPr>
          <w:p>
            <w:pPr>
              <w:pStyle w:val="69"/>
              <w:spacing w:before="278" w:line="222" w:lineRule="auto"/>
              <w:ind w:left="111"/>
              <w:rPr>
                <w:lang w:eastAsia="zh-CN"/>
              </w:rPr>
            </w:pPr>
            <w:r>
              <w:rPr>
                <w:spacing w:val="-1"/>
                <w:lang w:eastAsia="zh-CN"/>
              </w:rPr>
              <w:t>供应商提供开箱组装/使用指导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8" w:lineRule="auto"/>
              <w:rPr>
                <w:rFonts w:ascii="Arial" w:hAnsi="Arial" w:cs="Arial"/>
                <w:kern w:val="0"/>
              </w:rPr>
            </w:pPr>
          </w:p>
          <w:p>
            <w:pPr>
              <w:pStyle w:val="69"/>
              <w:spacing w:before="59" w:line="184" w:lineRule="auto"/>
              <w:ind w:left="125"/>
            </w:pPr>
            <w:r>
              <w:rPr>
                <w:spacing w:val="-6"/>
              </w:rPr>
              <w:t>177</w:t>
            </w:r>
          </w:p>
        </w:tc>
        <w:tc>
          <w:tcPr>
            <w:tcW w:w="547" w:type="pct"/>
          </w:tcPr>
          <w:p>
            <w:pPr>
              <w:pStyle w:val="69"/>
              <w:spacing w:before="161"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2" w:line="230" w:lineRule="auto"/>
              <w:ind w:left="108" w:right="167" w:hanging="3"/>
              <w:jc w:val="both"/>
            </w:pPr>
            <w:r>
              <w:rPr>
                <w:spacing w:val="-1"/>
              </w:rPr>
              <w:t>*驱动下</w:t>
            </w:r>
            <w:r>
              <w:rPr>
                <w:spacing w:val="-2"/>
              </w:rPr>
              <w:t>载服务要</w:t>
            </w:r>
            <w:r>
              <w:t xml:space="preserve"> 求</w:t>
            </w:r>
          </w:p>
        </w:tc>
        <w:tc>
          <w:tcPr>
            <w:tcW w:w="2662" w:type="pct"/>
          </w:tcPr>
          <w:p>
            <w:pPr>
              <w:pStyle w:val="69"/>
              <w:spacing w:before="281" w:line="221" w:lineRule="auto"/>
              <w:ind w:left="111"/>
              <w:rPr>
                <w:lang w:eastAsia="zh-CN"/>
              </w:rPr>
            </w:pPr>
            <w:r>
              <w:rPr>
                <w:spacing w:val="-1"/>
                <w:lang w:eastAsia="zh-CN"/>
              </w:rPr>
              <w:t>供应商提供驱动光盘或下载方式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4" w:type="pct"/>
          </w:tcPr>
          <w:p>
            <w:pPr>
              <w:spacing w:line="367" w:lineRule="auto"/>
              <w:rPr>
                <w:rFonts w:ascii="Arial" w:hAnsi="Arial" w:cs="Arial"/>
                <w:kern w:val="0"/>
              </w:rPr>
            </w:pPr>
          </w:p>
          <w:p>
            <w:pPr>
              <w:pStyle w:val="69"/>
              <w:spacing w:before="58" w:line="184" w:lineRule="auto"/>
              <w:ind w:left="125"/>
            </w:pPr>
            <w:r>
              <w:rPr>
                <w:spacing w:val="-6"/>
              </w:rPr>
              <w:t>178</w:t>
            </w:r>
          </w:p>
        </w:tc>
        <w:tc>
          <w:tcPr>
            <w:tcW w:w="547" w:type="pct"/>
          </w:tcPr>
          <w:p>
            <w:pPr>
              <w:pStyle w:val="69"/>
              <w:spacing w:before="280"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41" w:line="234" w:lineRule="auto"/>
              <w:ind w:left="108" w:right="167" w:hanging="3"/>
              <w:jc w:val="both"/>
              <w:rPr>
                <w:lang w:eastAsia="zh-CN"/>
              </w:rPr>
            </w:pPr>
            <w:r>
              <w:rPr>
                <w:spacing w:val="-1"/>
                <w:lang w:eastAsia="zh-CN"/>
              </w:rPr>
              <w:t>*兼容适</w:t>
            </w:r>
            <w:r>
              <w:rPr>
                <w:spacing w:val="-2"/>
                <w:lang w:eastAsia="zh-CN"/>
              </w:rPr>
              <w:t>配软件下载服务要</w:t>
            </w:r>
            <w:r>
              <w:rPr>
                <w:lang w:eastAsia="zh-CN"/>
              </w:rPr>
              <w:t xml:space="preserve"> 求</w:t>
            </w:r>
          </w:p>
        </w:tc>
        <w:tc>
          <w:tcPr>
            <w:tcW w:w="2662" w:type="pct"/>
          </w:tcPr>
          <w:p>
            <w:pPr>
              <w:pStyle w:val="69"/>
              <w:spacing w:before="280" w:line="235" w:lineRule="auto"/>
              <w:ind w:left="128" w:right="369" w:hanging="17"/>
              <w:rPr>
                <w:lang w:eastAsia="zh-CN"/>
              </w:rPr>
            </w:pPr>
            <w:r>
              <w:rPr>
                <w:spacing w:val="-1"/>
                <w:lang w:eastAsia="zh-CN"/>
              </w:rPr>
              <w:t>供应商提供兼容适配软件下载渠道</w:t>
            </w:r>
            <w:r>
              <w:rPr>
                <w:spacing w:val="-4"/>
                <w:lang w:eastAsia="zh-CN"/>
              </w:rPr>
              <w:t>（光盘、网站）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8" w:lineRule="auto"/>
              <w:rPr>
                <w:rFonts w:ascii="Arial" w:hAnsi="Arial" w:cs="Arial"/>
                <w:kern w:val="0"/>
              </w:rPr>
            </w:pPr>
          </w:p>
          <w:p>
            <w:pPr>
              <w:pStyle w:val="69"/>
              <w:spacing w:before="59" w:line="184" w:lineRule="auto"/>
              <w:ind w:left="125"/>
            </w:pPr>
            <w:r>
              <w:rPr>
                <w:spacing w:val="-6"/>
              </w:rPr>
              <w:t>179</w:t>
            </w:r>
          </w:p>
        </w:tc>
        <w:tc>
          <w:tcPr>
            <w:tcW w:w="547" w:type="pct"/>
          </w:tcPr>
          <w:p>
            <w:pPr>
              <w:pStyle w:val="69"/>
              <w:spacing w:before="161" w:line="240" w:lineRule="exact"/>
              <w:ind w:left="109"/>
            </w:pPr>
            <w:r>
              <w:rPr>
                <w:spacing w:val="-4"/>
                <w:position w:val="4"/>
              </w:rPr>
              <w:t>服务</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42" w:line="230" w:lineRule="auto"/>
              <w:ind w:left="108" w:right="167"/>
              <w:jc w:val="both"/>
            </w:pPr>
            <w:r>
              <w:rPr>
                <w:spacing w:val="-2"/>
              </w:rPr>
              <w:t>跨架构平台应用兼</w:t>
            </w:r>
            <w:r>
              <w:t xml:space="preserve"> 容</w:t>
            </w:r>
          </w:p>
        </w:tc>
        <w:tc>
          <w:tcPr>
            <w:tcW w:w="2662" w:type="pct"/>
          </w:tcPr>
          <w:p>
            <w:pPr>
              <w:pStyle w:val="69"/>
              <w:spacing w:before="42" w:line="230" w:lineRule="auto"/>
              <w:ind w:left="115" w:right="189" w:hanging="4"/>
              <w:jc w:val="both"/>
              <w:rPr>
                <w:lang w:eastAsia="zh-CN"/>
              </w:rPr>
            </w:pPr>
            <w:r>
              <w:rPr>
                <w:spacing w:val="-1"/>
                <w:lang w:eastAsia="zh-CN"/>
              </w:rPr>
              <w:t>供应商提供跨架构平台的应用兼容工具，支持一种或者一种以上不同架构</w:t>
            </w:r>
            <w:r>
              <w:rPr>
                <w:spacing w:val="-3"/>
                <w:lang w:eastAsia="zh-CN"/>
              </w:rPr>
              <w:t>平台的应用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84" w:type="pct"/>
          </w:tcPr>
          <w:p>
            <w:pPr>
              <w:spacing w:line="248" w:lineRule="auto"/>
              <w:rPr>
                <w:rFonts w:ascii="Arial" w:hAnsi="Arial" w:cs="Arial"/>
                <w:kern w:val="0"/>
              </w:rPr>
            </w:pPr>
          </w:p>
          <w:p>
            <w:pPr>
              <w:pStyle w:val="69"/>
              <w:spacing w:before="58" w:line="184" w:lineRule="auto"/>
              <w:ind w:left="125"/>
            </w:pPr>
            <w:r>
              <w:rPr>
                <w:spacing w:val="-6"/>
              </w:rPr>
              <w:t>180</w:t>
            </w:r>
          </w:p>
        </w:tc>
        <w:tc>
          <w:tcPr>
            <w:tcW w:w="547" w:type="pct"/>
          </w:tcPr>
          <w:p>
            <w:pPr>
              <w:pStyle w:val="69"/>
              <w:spacing w:before="40" w:line="240" w:lineRule="exact"/>
              <w:ind w:left="109"/>
            </w:pPr>
            <w:r>
              <w:rPr>
                <w:spacing w:val="-4"/>
                <w:position w:val="4"/>
              </w:rPr>
              <w:t>供应</w:t>
            </w:r>
          </w:p>
          <w:p>
            <w:pPr>
              <w:pStyle w:val="69"/>
              <w:spacing w:line="223" w:lineRule="auto"/>
              <w:ind w:left="108"/>
            </w:pPr>
            <w:r>
              <w:rPr>
                <w:spacing w:val="-3"/>
              </w:rPr>
              <w:t>保障</w:t>
            </w:r>
          </w:p>
          <w:p>
            <w:pPr>
              <w:pStyle w:val="69"/>
              <w:spacing w:before="22" w:line="198" w:lineRule="auto"/>
              <w:ind w:left="108"/>
            </w:pPr>
            <w:r>
              <w:rPr>
                <w:spacing w:val="-3"/>
              </w:rPr>
              <w:t>要求</w:t>
            </w:r>
          </w:p>
        </w:tc>
        <w:tc>
          <w:tcPr>
            <w:tcW w:w="572" w:type="pct"/>
          </w:tcPr>
          <w:p>
            <w:pPr>
              <w:pStyle w:val="69"/>
              <w:spacing w:before="41" w:line="230" w:lineRule="auto"/>
              <w:ind w:left="162" w:right="118" w:hanging="47"/>
              <w:jc w:val="both"/>
            </w:pPr>
            <w:r>
              <w:rPr>
                <w:spacing w:val="-2"/>
              </w:rPr>
              <w:t>*供应</w:t>
            </w:r>
            <w:r>
              <w:rPr>
                <w:spacing w:val="-3"/>
              </w:rPr>
              <w:t>链合规性</w:t>
            </w:r>
          </w:p>
        </w:tc>
        <w:tc>
          <w:tcPr>
            <w:tcW w:w="833" w:type="pct"/>
          </w:tcPr>
          <w:p>
            <w:pPr>
              <w:pStyle w:val="69"/>
              <w:spacing w:before="160" w:line="240" w:lineRule="exact"/>
              <w:ind w:left="105"/>
            </w:pPr>
            <w:r>
              <w:rPr>
                <w:spacing w:val="-1"/>
                <w:position w:val="4"/>
              </w:rPr>
              <w:t>*产品部</w:t>
            </w:r>
          </w:p>
          <w:p>
            <w:pPr>
              <w:pStyle w:val="69"/>
              <w:spacing w:line="223" w:lineRule="auto"/>
              <w:ind w:left="107"/>
            </w:pPr>
            <w:r>
              <w:rPr>
                <w:spacing w:val="-2"/>
              </w:rPr>
              <w:t>件保障</w:t>
            </w:r>
          </w:p>
        </w:tc>
        <w:tc>
          <w:tcPr>
            <w:tcW w:w="2662" w:type="pct"/>
          </w:tcPr>
          <w:p>
            <w:pPr>
              <w:pStyle w:val="69"/>
              <w:spacing w:before="41" w:line="230" w:lineRule="auto"/>
              <w:ind w:left="115" w:right="189" w:hanging="4"/>
              <w:rPr>
                <w:lang w:eastAsia="zh-CN"/>
              </w:rPr>
            </w:pPr>
            <w:r>
              <w:rPr>
                <w:spacing w:val="-2"/>
                <w:lang w:eastAsia="zh-CN"/>
              </w:rPr>
              <w:t>供应商保障产品主要部件，提供6年</w:t>
            </w:r>
            <w:r>
              <w:rPr>
                <w:spacing w:val="-1"/>
                <w:lang w:eastAsia="zh-CN"/>
              </w:rPr>
              <w:t>的备件服务能力（自购买之日起</w:t>
            </w:r>
            <w:r>
              <w:rPr>
                <w:spacing w:val="1"/>
                <w:lang w:eastAsia="zh-CN"/>
              </w:rPr>
              <w:t>），</w:t>
            </w:r>
            <w:r>
              <w:rPr>
                <w:spacing w:val="-1"/>
                <w:lang w:eastAsia="zh-CN"/>
              </w:rPr>
              <w:t>或提供可兼容原设备的升级换代产品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9" w:lineRule="auto"/>
              <w:rPr>
                <w:rFonts w:ascii="Arial" w:hAnsi="Arial" w:cs="Arial"/>
                <w:kern w:val="0"/>
              </w:rPr>
            </w:pPr>
          </w:p>
          <w:p>
            <w:pPr>
              <w:pStyle w:val="69"/>
              <w:spacing w:before="58" w:line="184" w:lineRule="auto"/>
              <w:ind w:left="125"/>
            </w:pPr>
            <w:r>
              <w:rPr>
                <w:spacing w:val="-6"/>
              </w:rPr>
              <w:t>181</w:t>
            </w:r>
          </w:p>
        </w:tc>
        <w:tc>
          <w:tcPr>
            <w:tcW w:w="547" w:type="pct"/>
          </w:tcPr>
          <w:p>
            <w:pPr>
              <w:pStyle w:val="69"/>
              <w:spacing w:before="41" w:line="240" w:lineRule="exact"/>
              <w:ind w:left="109"/>
            </w:pPr>
            <w:r>
              <w:rPr>
                <w:spacing w:val="-4"/>
                <w:position w:val="4"/>
              </w:rPr>
              <w:t>供应</w:t>
            </w:r>
          </w:p>
          <w:p>
            <w:pPr>
              <w:pStyle w:val="69"/>
              <w:spacing w:line="223" w:lineRule="auto"/>
              <w:ind w:left="108"/>
            </w:pPr>
            <w:r>
              <w:rPr>
                <w:spacing w:val="-3"/>
              </w:rPr>
              <w:t>保障</w:t>
            </w:r>
          </w:p>
          <w:p>
            <w:pPr>
              <w:pStyle w:val="69"/>
              <w:spacing w:before="22" w:line="198" w:lineRule="auto"/>
              <w:ind w:left="108"/>
            </w:pPr>
            <w:r>
              <w:rPr>
                <w:spacing w:val="-3"/>
              </w:rPr>
              <w:t>要求</w:t>
            </w:r>
          </w:p>
        </w:tc>
        <w:tc>
          <w:tcPr>
            <w:tcW w:w="572" w:type="pct"/>
            <w:vMerge w:val="restart"/>
            <w:tcBorders>
              <w:bottom w:val="nil"/>
            </w:tcBorders>
          </w:tcPr>
          <w:p>
            <w:pPr>
              <w:spacing w:line="345" w:lineRule="auto"/>
              <w:rPr>
                <w:rFonts w:ascii="Arial" w:hAnsi="Arial" w:cs="Arial"/>
                <w:kern w:val="0"/>
              </w:rPr>
            </w:pPr>
          </w:p>
          <w:p>
            <w:pPr>
              <w:pStyle w:val="69"/>
              <w:spacing w:before="59" w:line="223" w:lineRule="auto"/>
              <w:ind w:left="115"/>
            </w:pPr>
            <w:r>
              <w:rPr>
                <w:spacing w:val="-2"/>
              </w:rPr>
              <w:t>*供应</w:t>
            </w:r>
          </w:p>
          <w:p>
            <w:pPr>
              <w:pStyle w:val="69"/>
              <w:spacing w:before="22" w:line="222" w:lineRule="auto"/>
              <w:ind w:left="162"/>
            </w:pPr>
            <w:r>
              <w:rPr>
                <w:spacing w:val="-3"/>
              </w:rPr>
              <w:t>链质</w:t>
            </w:r>
          </w:p>
          <w:p>
            <w:pPr>
              <w:pStyle w:val="69"/>
              <w:spacing w:before="23" w:line="229" w:lineRule="auto"/>
              <w:ind w:left="255"/>
            </w:pPr>
            <w:r>
              <w:t>量</w:t>
            </w:r>
          </w:p>
        </w:tc>
        <w:tc>
          <w:tcPr>
            <w:tcW w:w="833" w:type="pct"/>
          </w:tcPr>
          <w:p>
            <w:pPr>
              <w:pStyle w:val="69"/>
              <w:spacing w:before="161" w:line="240" w:lineRule="exact"/>
              <w:ind w:left="105"/>
            </w:pPr>
            <w:r>
              <w:rPr>
                <w:spacing w:val="-1"/>
                <w:position w:val="4"/>
              </w:rPr>
              <w:t>*抗干扰</w:t>
            </w:r>
          </w:p>
          <w:p>
            <w:pPr>
              <w:pStyle w:val="69"/>
              <w:spacing w:line="223" w:lineRule="auto"/>
              <w:ind w:left="109"/>
            </w:pPr>
            <w:r>
              <w:t>性</w:t>
            </w:r>
          </w:p>
        </w:tc>
        <w:tc>
          <w:tcPr>
            <w:tcW w:w="2662" w:type="pct"/>
          </w:tcPr>
          <w:p>
            <w:pPr>
              <w:pStyle w:val="69"/>
              <w:spacing w:before="42" w:line="230" w:lineRule="auto"/>
              <w:ind w:left="110" w:right="189" w:firstLine="13"/>
              <w:jc w:val="both"/>
              <w:rPr>
                <w:lang w:eastAsia="zh-CN"/>
              </w:rPr>
            </w:pPr>
            <w:r>
              <w:rPr>
                <w:spacing w:val="-2"/>
                <w:lang w:eastAsia="zh-CN"/>
              </w:rPr>
              <w:t>当产品部件出现供应风险时，供应商</w:t>
            </w:r>
            <w:r>
              <w:rPr>
                <w:spacing w:val="-1"/>
                <w:lang w:eastAsia="zh-CN"/>
              </w:rPr>
              <w:t>应通知采购人并提供风险应对方案确保产品的服务保障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47" w:lineRule="auto"/>
              <w:rPr>
                <w:rFonts w:ascii="Arial" w:hAnsi="Arial" w:cs="Arial"/>
                <w:kern w:val="0"/>
              </w:rPr>
            </w:pPr>
          </w:p>
          <w:p>
            <w:pPr>
              <w:pStyle w:val="69"/>
              <w:spacing w:before="59" w:line="185" w:lineRule="auto"/>
              <w:ind w:left="125"/>
            </w:pPr>
            <w:r>
              <w:rPr>
                <w:spacing w:val="-6"/>
              </w:rPr>
              <w:t>182</w:t>
            </w:r>
          </w:p>
        </w:tc>
        <w:tc>
          <w:tcPr>
            <w:tcW w:w="547" w:type="pct"/>
          </w:tcPr>
          <w:p>
            <w:pPr>
              <w:pStyle w:val="69"/>
              <w:spacing w:before="41" w:line="240" w:lineRule="exact"/>
              <w:ind w:left="109"/>
            </w:pPr>
            <w:r>
              <w:rPr>
                <w:spacing w:val="-4"/>
                <w:position w:val="4"/>
              </w:rPr>
              <w:t>供应</w:t>
            </w:r>
          </w:p>
          <w:p>
            <w:pPr>
              <w:pStyle w:val="69"/>
              <w:spacing w:line="223" w:lineRule="auto"/>
              <w:ind w:left="108"/>
            </w:pPr>
            <w:r>
              <w:rPr>
                <w:spacing w:val="-3"/>
              </w:rPr>
              <w:t>保障</w:t>
            </w:r>
          </w:p>
          <w:p>
            <w:pPr>
              <w:pStyle w:val="69"/>
              <w:spacing w:before="22" w:line="199"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1" w:line="240" w:lineRule="exact"/>
              <w:ind w:left="105"/>
            </w:pPr>
            <w:r>
              <w:rPr>
                <w:spacing w:val="-1"/>
                <w:position w:val="4"/>
              </w:rPr>
              <w:t>*供应能</w:t>
            </w:r>
          </w:p>
          <w:p>
            <w:pPr>
              <w:pStyle w:val="69"/>
              <w:spacing w:line="220" w:lineRule="auto"/>
              <w:ind w:left="114"/>
            </w:pPr>
            <w:r>
              <w:rPr>
                <w:spacing w:val="-4"/>
              </w:rPr>
              <w:t>力证明</w:t>
            </w:r>
          </w:p>
        </w:tc>
        <w:tc>
          <w:tcPr>
            <w:tcW w:w="2662" w:type="pct"/>
          </w:tcPr>
          <w:p>
            <w:pPr>
              <w:pStyle w:val="69"/>
              <w:spacing w:before="42" w:line="230" w:lineRule="auto"/>
              <w:ind w:left="110" w:right="189"/>
              <w:jc w:val="both"/>
              <w:rPr>
                <w:lang w:eastAsia="zh-CN"/>
              </w:rPr>
            </w:pPr>
            <w:r>
              <w:rPr>
                <w:spacing w:val="-1"/>
                <w:lang w:eastAsia="zh-CN"/>
              </w:rPr>
              <w:t>供应商提供供应链稳定承诺书，确保产品的部件在产品服务周期内稳定供</w:t>
            </w:r>
            <w:r>
              <w:rPr>
                <w:lang w:eastAsia="zh-CN"/>
              </w:rPr>
              <w:t>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84" w:type="pct"/>
          </w:tcPr>
          <w:p>
            <w:pPr>
              <w:spacing w:line="368" w:lineRule="auto"/>
              <w:rPr>
                <w:rFonts w:ascii="Arial" w:hAnsi="Arial" w:cs="Arial"/>
                <w:kern w:val="0"/>
              </w:rPr>
            </w:pPr>
          </w:p>
          <w:p>
            <w:pPr>
              <w:pStyle w:val="69"/>
              <w:spacing w:before="59" w:line="185" w:lineRule="auto"/>
              <w:ind w:left="125"/>
            </w:pPr>
            <w:r>
              <w:rPr>
                <w:spacing w:val="-6"/>
              </w:rPr>
              <w:t>183</w:t>
            </w:r>
          </w:p>
        </w:tc>
        <w:tc>
          <w:tcPr>
            <w:tcW w:w="547" w:type="pct"/>
          </w:tcPr>
          <w:p>
            <w:pPr>
              <w:pStyle w:val="69"/>
              <w:spacing w:before="283" w:line="240" w:lineRule="exact"/>
              <w:ind w:left="117"/>
            </w:pPr>
            <w:r>
              <w:rPr>
                <w:spacing w:val="-8"/>
                <w:position w:val="3"/>
              </w:rPr>
              <w:t>安全</w:t>
            </w:r>
          </w:p>
          <w:p>
            <w:pPr>
              <w:pStyle w:val="69"/>
              <w:spacing w:line="222" w:lineRule="auto"/>
              <w:ind w:left="108"/>
            </w:pPr>
            <w:r>
              <w:rPr>
                <w:spacing w:val="-3"/>
              </w:rPr>
              <w:t>要求</w:t>
            </w:r>
          </w:p>
        </w:tc>
        <w:tc>
          <w:tcPr>
            <w:tcW w:w="572" w:type="pct"/>
          </w:tcPr>
          <w:p>
            <w:pPr>
              <w:pStyle w:val="69"/>
              <w:spacing w:before="41" w:line="234" w:lineRule="auto"/>
              <w:ind w:left="162" w:right="118" w:hanging="47"/>
              <w:jc w:val="both"/>
            </w:pPr>
            <w:r>
              <w:rPr>
                <w:spacing w:val="-2"/>
              </w:rPr>
              <w:t>*关键</w:t>
            </w:r>
            <w:r>
              <w:rPr>
                <w:spacing w:val="-3"/>
              </w:rPr>
              <w:t>部件安全要求</w:t>
            </w:r>
          </w:p>
        </w:tc>
        <w:tc>
          <w:tcPr>
            <w:tcW w:w="833" w:type="pct"/>
          </w:tcPr>
          <w:p>
            <w:pPr>
              <w:pStyle w:val="69"/>
              <w:spacing w:before="164" w:line="239" w:lineRule="auto"/>
              <w:ind w:left="106" w:right="167" w:hanging="1"/>
              <w:jc w:val="both"/>
              <w:rPr>
                <w:sz w:val="8"/>
                <w:szCs w:val="8"/>
              </w:rPr>
            </w:pPr>
            <w:r>
              <w:rPr>
                <w:spacing w:val="-1"/>
              </w:rPr>
              <w:t>*关键部</w:t>
            </w:r>
            <w:r>
              <w:rPr>
                <w:spacing w:val="-2"/>
              </w:rPr>
              <w:t>件安全要</w:t>
            </w:r>
            <w:r>
              <w:rPr>
                <w:spacing w:val="-1"/>
              </w:rPr>
              <w:t>求</w:t>
            </w:r>
            <w:r>
              <w:rPr>
                <w:spacing w:val="-1"/>
                <w:position w:val="8"/>
                <w:sz w:val="8"/>
                <w:szCs w:val="8"/>
              </w:rPr>
              <w:t>3</w:t>
            </w:r>
          </w:p>
        </w:tc>
        <w:tc>
          <w:tcPr>
            <w:tcW w:w="2662" w:type="pct"/>
          </w:tcPr>
          <w:p>
            <w:pPr>
              <w:pStyle w:val="69"/>
              <w:spacing w:before="282" w:line="234" w:lineRule="auto"/>
              <w:ind w:left="118" w:right="234" w:hanging="7"/>
              <w:rPr>
                <w:lang w:eastAsia="zh-CN"/>
              </w:rPr>
            </w:pPr>
            <w:r>
              <w:rPr>
                <w:spacing w:val="-1"/>
                <w:lang w:eastAsia="zh-CN"/>
              </w:rPr>
              <w:t>CPU和操作系统等关键部件应当符合</w:t>
            </w:r>
            <w:r>
              <w:rPr>
                <w:spacing w:val="-2"/>
                <w:lang w:eastAsia="zh-CN"/>
              </w:rPr>
              <w:t>安全可靠测评要求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84" w:type="pct"/>
          </w:tcPr>
          <w:p>
            <w:pPr>
              <w:spacing w:line="251" w:lineRule="auto"/>
              <w:rPr>
                <w:rFonts w:ascii="Arial" w:hAnsi="Arial" w:cs="Arial"/>
                <w:kern w:val="0"/>
              </w:rPr>
            </w:pPr>
          </w:p>
          <w:p>
            <w:pPr>
              <w:pStyle w:val="69"/>
              <w:spacing w:before="58" w:line="184" w:lineRule="auto"/>
              <w:ind w:left="125"/>
            </w:pPr>
            <w:r>
              <w:rPr>
                <w:spacing w:val="-6"/>
              </w:rPr>
              <w:t>184</w:t>
            </w:r>
          </w:p>
        </w:tc>
        <w:tc>
          <w:tcPr>
            <w:tcW w:w="547" w:type="pct"/>
          </w:tcPr>
          <w:p>
            <w:pPr>
              <w:pStyle w:val="69"/>
              <w:spacing w:before="163" w:line="240" w:lineRule="exact"/>
              <w:ind w:left="117"/>
            </w:pPr>
            <w:r>
              <w:rPr>
                <w:spacing w:val="-8"/>
                <w:position w:val="3"/>
              </w:rPr>
              <w:t>安全</w:t>
            </w:r>
          </w:p>
          <w:p>
            <w:pPr>
              <w:pStyle w:val="69"/>
              <w:spacing w:line="222" w:lineRule="auto"/>
              <w:ind w:left="108"/>
            </w:pPr>
            <w:r>
              <w:rPr>
                <w:spacing w:val="-3"/>
              </w:rPr>
              <w:t>要求</w:t>
            </w:r>
          </w:p>
        </w:tc>
        <w:tc>
          <w:tcPr>
            <w:tcW w:w="572" w:type="pct"/>
            <w:vMerge w:val="restart"/>
            <w:tcBorders>
              <w:bottom w:val="nil"/>
            </w:tcBorders>
          </w:tcPr>
          <w:p>
            <w:pPr>
              <w:pStyle w:val="69"/>
              <w:spacing w:before="288" w:line="224" w:lineRule="auto"/>
              <w:ind w:left="115"/>
            </w:pPr>
            <w:r>
              <w:rPr>
                <w:spacing w:val="-2"/>
              </w:rPr>
              <w:t>*整机</w:t>
            </w:r>
          </w:p>
          <w:p>
            <w:pPr>
              <w:pStyle w:val="69"/>
              <w:spacing w:before="21" w:line="223" w:lineRule="auto"/>
              <w:ind w:left="171"/>
            </w:pPr>
            <w:r>
              <w:rPr>
                <w:spacing w:val="-8"/>
              </w:rPr>
              <w:t>安全</w:t>
            </w:r>
          </w:p>
          <w:p>
            <w:pPr>
              <w:pStyle w:val="69"/>
              <w:spacing w:before="22" w:line="222" w:lineRule="auto"/>
              <w:ind w:left="164"/>
            </w:pPr>
            <w:r>
              <w:rPr>
                <w:spacing w:val="-4"/>
              </w:rPr>
              <w:t>性要</w:t>
            </w:r>
          </w:p>
          <w:p>
            <w:pPr>
              <w:pStyle w:val="69"/>
              <w:spacing w:before="23" w:line="226" w:lineRule="auto"/>
              <w:ind w:left="254"/>
            </w:pPr>
            <w:r>
              <w:t>求</w:t>
            </w:r>
          </w:p>
        </w:tc>
        <w:tc>
          <w:tcPr>
            <w:tcW w:w="833" w:type="pct"/>
          </w:tcPr>
          <w:p>
            <w:pPr>
              <w:pStyle w:val="69"/>
              <w:spacing w:before="163" w:line="240" w:lineRule="exact"/>
              <w:ind w:left="105"/>
            </w:pPr>
            <w:r>
              <w:rPr>
                <w:spacing w:val="-1"/>
                <w:position w:val="4"/>
              </w:rPr>
              <w:t>*密码算</w:t>
            </w:r>
          </w:p>
          <w:p>
            <w:pPr>
              <w:pStyle w:val="69"/>
              <w:spacing w:line="221" w:lineRule="auto"/>
              <w:ind w:left="110"/>
            </w:pPr>
            <w:r>
              <w:rPr>
                <w:spacing w:val="-3"/>
              </w:rPr>
              <w:t>法实现</w:t>
            </w:r>
          </w:p>
        </w:tc>
        <w:tc>
          <w:tcPr>
            <w:tcW w:w="2662" w:type="pct"/>
          </w:tcPr>
          <w:p>
            <w:pPr>
              <w:pStyle w:val="69"/>
              <w:spacing w:before="45" w:line="229" w:lineRule="auto"/>
              <w:ind w:left="109" w:right="104" w:firstLine="1"/>
              <w:rPr>
                <w:lang w:eastAsia="zh-CN"/>
              </w:rPr>
            </w:pPr>
            <w:r>
              <w:rPr>
                <w:spacing w:val="-4"/>
                <w:lang w:eastAsia="zh-CN"/>
              </w:rPr>
              <w:t xml:space="preserve">CPU芯片应符合GM/T 0008的相关规  </w:t>
            </w:r>
            <w:r>
              <w:rPr>
                <w:spacing w:val="-6"/>
                <w:lang w:eastAsia="zh-CN"/>
              </w:rPr>
              <w:t>定，或芯片密码模块应符合GB/T37092</w:t>
            </w:r>
            <w:r>
              <w:rPr>
                <w:spacing w:val="-3"/>
                <w:lang w:eastAsia="zh-CN"/>
              </w:rPr>
              <w:t>或GM/T 0028的相关规定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84" w:type="pct"/>
          </w:tcPr>
          <w:p>
            <w:pPr>
              <w:spacing w:line="250" w:lineRule="auto"/>
              <w:rPr>
                <w:rFonts w:ascii="Arial" w:hAnsi="Arial" w:cs="Arial"/>
                <w:kern w:val="0"/>
              </w:rPr>
            </w:pPr>
          </w:p>
          <w:p>
            <w:pPr>
              <w:pStyle w:val="69"/>
              <w:spacing w:before="59" w:line="184" w:lineRule="auto"/>
              <w:ind w:left="125"/>
            </w:pPr>
            <w:r>
              <w:rPr>
                <w:spacing w:val="-6"/>
              </w:rPr>
              <w:t>185</w:t>
            </w:r>
          </w:p>
        </w:tc>
        <w:tc>
          <w:tcPr>
            <w:tcW w:w="547" w:type="pct"/>
          </w:tcPr>
          <w:p>
            <w:pPr>
              <w:pStyle w:val="69"/>
              <w:spacing w:before="163"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163" w:line="240" w:lineRule="exact"/>
              <w:ind w:left="109"/>
            </w:pPr>
            <w:r>
              <w:rPr>
                <w:spacing w:val="-4"/>
                <w:position w:val="4"/>
              </w:rPr>
              <w:t>USB端口</w:t>
            </w:r>
          </w:p>
          <w:p>
            <w:pPr>
              <w:pStyle w:val="69"/>
              <w:spacing w:line="223" w:lineRule="auto"/>
              <w:ind w:left="110"/>
            </w:pPr>
            <w:r>
              <w:rPr>
                <w:spacing w:val="-5"/>
              </w:rPr>
              <w:t>管控</w:t>
            </w:r>
          </w:p>
        </w:tc>
        <w:tc>
          <w:tcPr>
            <w:tcW w:w="2662" w:type="pct"/>
          </w:tcPr>
          <w:p>
            <w:pPr>
              <w:pStyle w:val="69"/>
              <w:spacing w:before="283" w:line="221" w:lineRule="auto"/>
              <w:ind w:left="117"/>
            </w:pPr>
            <w:r>
              <w:rPr>
                <w:spacing w:val="-4"/>
              </w:rPr>
              <w:t>支持USB端口管控</w:t>
            </w:r>
          </w:p>
        </w:tc>
      </w:tr>
    </w:tbl>
    <w:p>
      <w:pPr>
        <w:pStyle w:val="7"/>
        <w:spacing w:line="351" w:lineRule="auto"/>
      </w:pPr>
    </w:p>
    <w:p>
      <w:pPr>
        <w:pStyle w:val="7"/>
        <w:spacing w:line="352" w:lineRule="auto"/>
      </w:pPr>
    </w:p>
    <w:p>
      <w:pPr>
        <w:spacing w:line="230" w:lineRule="auto"/>
        <w:rPr>
          <w:rFonts w:ascii="宋体" w:hAnsi="宋体" w:cs="宋体"/>
          <w:sz w:val="14"/>
          <w:szCs w:val="14"/>
        </w:rPr>
        <w:sectPr>
          <w:footerReference r:id="rId18" w:type="default"/>
          <w:pgSz w:w="11906" w:h="16839"/>
          <w:pgMar w:top="1431" w:right="1303" w:bottom="1386" w:left="1283" w:header="0" w:footer="1213" w:gutter="0"/>
          <w:cols w:space="720" w:num="1"/>
        </w:sectPr>
      </w:pPr>
    </w:p>
    <w:p>
      <w:pPr>
        <w:spacing w:line="91" w:lineRule="auto"/>
        <w:rPr>
          <w:sz w:val="2"/>
        </w:rPr>
      </w:pPr>
    </w:p>
    <w:tbl>
      <w:tblPr>
        <w:tblStyle w:val="7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6"/>
        <w:gridCol w:w="910"/>
        <w:gridCol w:w="952"/>
        <w:gridCol w:w="1386"/>
        <w:gridCol w:w="4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extDirection w:val="tbRlV"/>
          </w:tcPr>
          <w:p>
            <w:pPr>
              <w:pStyle w:val="69"/>
              <w:spacing w:before="135" w:line="209" w:lineRule="auto"/>
              <w:ind w:left="162"/>
            </w:pPr>
            <w:r>
              <w:rPr>
                <w:spacing w:val="2"/>
              </w:rPr>
              <w:t>序号</w:t>
            </w:r>
          </w:p>
        </w:tc>
        <w:tc>
          <w:tcPr>
            <w:tcW w:w="547" w:type="pct"/>
          </w:tcPr>
          <w:p>
            <w:pPr>
              <w:pStyle w:val="69"/>
              <w:spacing w:before="162" w:line="240" w:lineRule="exact"/>
              <w:ind w:left="148"/>
            </w:pPr>
            <w:r>
              <w:rPr>
                <w:spacing w:val="-4"/>
                <w:position w:val="4"/>
              </w:rPr>
              <w:t>指标</w:t>
            </w:r>
          </w:p>
          <w:p>
            <w:pPr>
              <w:pStyle w:val="69"/>
              <w:spacing w:line="220" w:lineRule="auto"/>
              <w:ind w:left="153"/>
            </w:pPr>
            <w:r>
              <w:rPr>
                <w:spacing w:val="-6"/>
              </w:rPr>
              <w:t>分类</w:t>
            </w:r>
          </w:p>
        </w:tc>
        <w:tc>
          <w:tcPr>
            <w:tcW w:w="572" w:type="pct"/>
          </w:tcPr>
          <w:p>
            <w:pPr>
              <w:pStyle w:val="69"/>
              <w:spacing w:before="162" w:line="240" w:lineRule="exact"/>
              <w:ind w:left="167"/>
            </w:pPr>
            <w:r>
              <w:rPr>
                <w:spacing w:val="-1"/>
                <w:position w:val="4"/>
              </w:rPr>
              <w:t>一级</w:t>
            </w:r>
          </w:p>
          <w:p>
            <w:pPr>
              <w:pStyle w:val="69"/>
              <w:spacing w:line="223" w:lineRule="auto"/>
              <w:ind w:left="163"/>
            </w:pPr>
            <w:r>
              <w:rPr>
                <w:spacing w:val="-4"/>
              </w:rPr>
              <w:t>指标</w:t>
            </w:r>
          </w:p>
        </w:tc>
        <w:tc>
          <w:tcPr>
            <w:tcW w:w="833" w:type="pct"/>
          </w:tcPr>
          <w:p>
            <w:pPr>
              <w:pStyle w:val="69"/>
              <w:spacing w:before="162" w:line="240" w:lineRule="exact"/>
              <w:ind w:left="323"/>
            </w:pPr>
            <w:r>
              <w:rPr>
                <w:spacing w:val="-5"/>
                <w:position w:val="4"/>
              </w:rPr>
              <w:t>二级</w:t>
            </w:r>
          </w:p>
          <w:p>
            <w:pPr>
              <w:pStyle w:val="69"/>
              <w:spacing w:line="223" w:lineRule="auto"/>
              <w:ind w:left="319"/>
            </w:pPr>
            <w:r>
              <w:rPr>
                <w:spacing w:val="-4"/>
              </w:rPr>
              <w:t>指标</w:t>
            </w:r>
          </w:p>
        </w:tc>
        <w:tc>
          <w:tcPr>
            <w:tcW w:w="2662" w:type="pct"/>
          </w:tcPr>
          <w:p>
            <w:pPr>
              <w:pStyle w:val="69"/>
              <w:spacing w:before="283" w:line="222" w:lineRule="auto"/>
              <w:ind w:left="1231"/>
            </w:pPr>
            <w:r>
              <w:rPr>
                <w:spacing w:val="-1"/>
              </w:rPr>
              <w:t>指标要求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3" w:type="pct"/>
          </w:tcPr>
          <w:p>
            <w:pPr>
              <w:pStyle w:val="69"/>
              <w:spacing w:before="229" w:line="184" w:lineRule="auto"/>
              <w:ind w:left="125"/>
            </w:pPr>
            <w:r>
              <w:rPr>
                <w:spacing w:val="-6"/>
              </w:rPr>
              <w:t>186</w:t>
            </w:r>
          </w:p>
        </w:tc>
        <w:tc>
          <w:tcPr>
            <w:tcW w:w="547" w:type="pct"/>
          </w:tcPr>
          <w:p>
            <w:pPr>
              <w:pStyle w:val="69"/>
              <w:spacing w:before="81" w:line="240" w:lineRule="exact"/>
              <w:ind w:left="117"/>
            </w:pPr>
            <w:r>
              <w:rPr>
                <w:spacing w:val="-8"/>
                <w:position w:val="3"/>
              </w:rPr>
              <w:t>安全</w:t>
            </w:r>
          </w:p>
          <w:p>
            <w:pPr>
              <w:pStyle w:val="69"/>
              <w:spacing w:line="222" w:lineRule="auto"/>
              <w:ind w:left="108"/>
            </w:pPr>
            <w:r>
              <w:rPr>
                <w:spacing w:val="-3"/>
              </w:rPr>
              <w:t>要求</w:t>
            </w:r>
          </w:p>
        </w:tc>
        <w:tc>
          <w:tcPr>
            <w:tcW w:w="572" w:type="pct"/>
            <w:vMerge w:val="restart"/>
            <w:tcBorders>
              <w:bottom w:val="nil"/>
            </w:tcBorders>
          </w:tcPr>
          <w:p>
            <w:pPr>
              <w:rPr>
                <w:rFonts w:ascii="Arial" w:hAnsi="Arial" w:cs="Arial"/>
                <w:kern w:val="0"/>
              </w:rPr>
            </w:pPr>
          </w:p>
        </w:tc>
        <w:tc>
          <w:tcPr>
            <w:tcW w:w="833" w:type="pct"/>
          </w:tcPr>
          <w:p>
            <w:pPr>
              <w:pStyle w:val="69"/>
              <w:spacing w:before="82" w:line="234" w:lineRule="auto"/>
              <w:ind w:left="107" w:right="167" w:firstLine="8"/>
            </w:pPr>
            <w:r>
              <w:rPr>
                <w:spacing w:val="-4"/>
              </w:rPr>
              <w:t>安全物理</w:t>
            </w:r>
            <w:r>
              <w:t xml:space="preserve"> 锁</w:t>
            </w:r>
          </w:p>
        </w:tc>
        <w:tc>
          <w:tcPr>
            <w:tcW w:w="2662" w:type="pct"/>
          </w:tcPr>
          <w:p>
            <w:pPr>
              <w:pStyle w:val="69"/>
              <w:spacing w:before="202" w:line="222" w:lineRule="auto"/>
              <w:ind w:left="117"/>
            </w:pPr>
            <w:r>
              <w:rPr>
                <w:spacing w:val="-2"/>
              </w:rPr>
              <w:t>支持安全物理锁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383" w:type="pct"/>
          </w:tcPr>
          <w:p>
            <w:pPr>
              <w:spacing w:line="281" w:lineRule="auto"/>
              <w:rPr>
                <w:rFonts w:ascii="Arial" w:hAnsi="Arial" w:cs="Arial"/>
                <w:kern w:val="0"/>
              </w:rPr>
            </w:pPr>
          </w:p>
          <w:p>
            <w:pPr>
              <w:spacing w:line="281" w:lineRule="auto"/>
              <w:rPr>
                <w:rFonts w:ascii="Arial" w:hAnsi="Arial" w:cs="Arial"/>
                <w:kern w:val="0"/>
              </w:rPr>
            </w:pPr>
          </w:p>
          <w:p>
            <w:pPr>
              <w:spacing w:line="282" w:lineRule="auto"/>
              <w:rPr>
                <w:rFonts w:ascii="Arial" w:hAnsi="Arial" w:cs="Arial"/>
                <w:kern w:val="0"/>
              </w:rPr>
            </w:pPr>
          </w:p>
          <w:p>
            <w:pPr>
              <w:pStyle w:val="69"/>
              <w:spacing w:before="59" w:line="184" w:lineRule="auto"/>
              <w:ind w:left="125"/>
            </w:pPr>
            <w:r>
              <w:rPr>
                <w:spacing w:val="-6"/>
              </w:rPr>
              <w:t>187</w:t>
            </w:r>
          </w:p>
        </w:tc>
        <w:tc>
          <w:tcPr>
            <w:tcW w:w="547" w:type="pct"/>
          </w:tcPr>
          <w:p>
            <w:pPr>
              <w:spacing w:line="349" w:lineRule="auto"/>
              <w:rPr>
                <w:rFonts w:ascii="Arial" w:hAnsi="Arial" w:cs="Arial"/>
                <w:kern w:val="0"/>
              </w:rPr>
            </w:pPr>
          </w:p>
          <w:p>
            <w:pPr>
              <w:spacing w:line="349" w:lineRule="auto"/>
              <w:rPr>
                <w:rFonts w:ascii="Arial" w:hAnsi="Arial" w:cs="Arial"/>
                <w:kern w:val="0"/>
              </w:rPr>
            </w:pPr>
          </w:p>
          <w:p>
            <w:pPr>
              <w:pStyle w:val="69"/>
              <w:spacing w:before="58"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spacing w:line="290" w:lineRule="auto"/>
              <w:rPr>
                <w:rFonts w:ascii="Arial" w:hAnsi="Arial" w:cs="Arial"/>
                <w:kern w:val="0"/>
              </w:rPr>
            </w:pPr>
          </w:p>
          <w:p>
            <w:pPr>
              <w:spacing w:line="290" w:lineRule="auto"/>
              <w:rPr>
                <w:rFonts w:ascii="Arial" w:hAnsi="Arial" w:cs="Arial"/>
                <w:kern w:val="0"/>
              </w:rPr>
            </w:pPr>
          </w:p>
          <w:p>
            <w:pPr>
              <w:pStyle w:val="69"/>
              <w:spacing w:before="58" w:line="239" w:lineRule="auto"/>
              <w:ind w:left="109" w:right="167" w:hanging="4"/>
              <w:jc w:val="both"/>
            </w:pPr>
            <w:r>
              <w:rPr>
                <w:spacing w:val="-1"/>
              </w:rPr>
              <w:t>*信息安</w:t>
            </w:r>
            <w:r>
              <w:rPr>
                <w:spacing w:val="-3"/>
              </w:rPr>
              <w:t>全基本要</w:t>
            </w:r>
            <w:r>
              <w:t>求</w:t>
            </w:r>
          </w:p>
        </w:tc>
        <w:tc>
          <w:tcPr>
            <w:tcW w:w="2662" w:type="pct"/>
          </w:tcPr>
          <w:p>
            <w:pPr>
              <w:pStyle w:val="69"/>
              <w:spacing w:before="40" w:line="230" w:lineRule="auto"/>
              <w:ind w:left="110" w:right="189" w:firstLine="2"/>
              <w:rPr>
                <w:lang w:eastAsia="zh-CN"/>
              </w:rPr>
            </w:pPr>
            <w:r>
              <w:rPr>
                <w:spacing w:val="-3"/>
                <w:lang w:eastAsia="zh-CN"/>
              </w:rPr>
              <w:t>a) 产品应符合GB/T 39276的5.2的</w:t>
            </w:r>
            <w:r>
              <w:rPr>
                <w:spacing w:val="-2"/>
                <w:lang w:eastAsia="zh-CN"/>
              </w:rPr>
              <w:t>规定；</w:t>
            </w:r>
          </w:p>
          <w:p>
            <w:pPr>
              <w:pStyle w:val="69"/>
              <w:spacing w:before="31" w:line="234" w:lineRule="auto"/>
              <w:ind w:left="110" w:right="105" w:firstLine="2"/>
              <w:rPr>
                <w:lang w:eastAsia="zh-CN"/>
              </w:rPr>
            </w:pPr>
            <w:r>
              <w:rPr>
                <w:spacing w:val="-1"/>
                <w:lang w:eastAsia="zh-CN"/>
              </w:rPr>
              <w:t>b) 生产厂商应建立漏洞跟踪表，保证产品版本涉及到的漏洞(如驱动程序</w:t>
            </w:r>
          </w:p>
          <w:p>
            <w:pPr>
              <w:pStyle w:val="69"/>
              <w:spacing w:before="24" w:line="213" w:lineRule="auto"/>
              <w:ind w:left="110"/>
              <w:rPr>
                <w:lang w:eastAsia="zh-CN"/>
              </w:rPr>
            </w:pPr>
            <w:r>
              <w:rPr>
                <w:spacing w:val="-2"/>
                <w:lang w:eastAsia="zh-CN"/>
              </w:rPr>
              <w:t>等)可查看；</w:t>
            </w:r>
          </w:p>
          <w:p>
            <w:pPr>
              <w:pStyle w:val="69"/>
              <w:spacing w:before="31" w:line="230" w:lineRule="auto"/>
              <w:ind w:left="111" w:right="218"/>
              <w:jc w:val="both"/>
              <w:rPr>
                <w:lang w:eastAsia="zh-CN"/>
              </w:rPr>
            </w:pPr>
            <w:r>
              <w:rPr>
                <w:spacing w:val="-1"/>
                <w:lang w:eastAsia="zh-CN"/>
              </w:rPr>
              <w:t xml:space="preserve">c) 产品不得包含已知的恶意代码或 </w:t>
            </w:r>
            <w:r>
              <w:rPr>
                <w:spacing w:val="-3"/>
                <w:lang w:eastAsia="zh-CN"/>
              </w:rPr>
              <w:t>漏洞，不存在未声明的指令、功能、</w:t>
            </w:r>
            <w:r>
              <w:rPr>
                <w:spacing w:val="-4"/>
                <w:lang w:eastAsia="zh-CN"/>
              </w:rPr>
              <w:t>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3" w:type="pct"/>
          </w:tcPr>
          <w:p>
            <w:pPr>
              <w:pStyle w:val="69"/>
              <w:spacing w:before="233" w:line="184" w:lineRule="auto"/>
              <w:ind w:left="125"/>
            </w:pPr>
            <w:r>
              <w:rPr>
                <w:spacing w:val="-6"/>
              </w:rPr>
              <w:t>188</w:t>
            </w:r>
          </w:p>
        </w:tc>
        <w:tc>
          <w:tcPr>
            <w:tcW w:w="547" w:type="pct"/>
          </w:tcPr>
          <w:p>
            <w:pPr>
              <w:pStyle w:val="69"/>
              <w:spacing w:before="85"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bottom w:val="nil"/>
            </w:tcBorders>
          </w:tcPr>
          <w:p>
            <w:pPr>
              <w:rPr>
                <w:rFonts w:ascii="Arial" w:hAnsi="Arial" w:cs="Arial"/>
                <w:kern w:val="0"/>
              </w:rPr>
            </w:pPr>
          </w:p>
        </w:tc>
        <w:tc>
          <w:tcPr>
            <w:tcW w:w="833" w:type="pct"/>
          </w:tcPr>
          <w:p>
            <w:pPr>
              <w:pStyle w:val="69"/>
              <w:spacing w:before="85" w:line="240" w:lineRule="exact"/>
              <w:ind w:left="105"/>
            </w:pPr>
            <w:r>
              <w:rPr>
                <w:spacing w:val="-1"/>
                <w:position w:val="3"/>
              </w:rPr>
              <w:t>*固件安</w:t>
            </w:r>
          </w:p>
          <w:p>
            <w:pPr>
              <w:pStyle w:val="69"/>
              <w:spacing w:line="221" w:lineRule="auto"/>
              <w:ind w:left="110"/>
            </w:pPr>
            <w:r>
              <w:rPr>
                <w:spacing w:val="-3"/>
              </w:rPr>
              <w:t>全启动</w:t>
            </w:r>
          </w:p>
        </w:tc>
        <w:tc>
          <w:tcPr>
            <w:tcW w:w="2662" w:type="pct"/>
          </w:tcPr>
          <w:p>
            <w:pPr>
              <w:pStyle w:val="69"/>
              <w:spacing w:before="85" w:line="234" w:lineRule="auto"/>
              <w:ind w:left="111" w:right="189" w:firstLine="6"/>
              <w:rPr>
                <w:lang w:eastAsia="zh-CN"/>
              </w:rPr>
            </w:pPr>
            <w:r>
              <w:rPr>
                <w:spacing w:val="-1"/>
                <w:lang w:eastAsia="zh-CN"/>
              </w:rPr>
              <w:t>支持固件安全启动功能，固件启动过程中只有通过启动校验才能正常启动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83" w:type="pct"/>
          </w:tcPr>
          <w:p>
            <w:pPr>
              <w:spacing w:line="250" w:lineRule="auto"/>
              <w:rPr>
                <w:rFonts w:ascii="Arial" w:hAnsi="Arial" w:cs="Arial"/>
                <w:kern w:val="0"/>
              </w:rPr>
            </w:pPr>
          </w:p>
          <w:p>
            <w:pPr>
              <w:pStyle w:val="69"/>
              <w:spacing w:before="58" w:line="184" w:lineRule="auto"/>
              <w:ind w:left="125"/>
            </w:pPr>
            <w:r>
              <w:rPr>
                <w:spacing w:val="-6"/>
              </w:rPr>
              <w:t>189</w:t>
            </w:r>
          </w:p>
        </w:tc>
        <w:tc>
          <w:tcPr>
            <w:tcW w:w="547" w:type="pct"/>
          </w:tcPr>
          <w:p>
            <w:pPr>
              <w:pStyle w:val="69"/>
              <w:spacing w:before="162" w:line="240" w:lineRule="exact"/>
              <w:ind w:left="117"/>
            </w:pPr>
            <w:r>
              <w:rPr>
                <w:spacing w:val="-8"/>
                <w:position w:val="3"/>
              </w:rPr>
              <w:t>安全</w:t>
            </w:r>
          </w:p>
          <w:p>
            <w:pPr>
              <w:pStyle w:val="69"/>
              <w:spacing w:line="222" w:lineRule="auto"/>
              <w:ind w:left="108"/>
            </w:pPr>
            <w:r>
              <w:rPr>
                <w:spacing w:val="-3"/>
              </w:rPr>
              <w:t>要求</w:t>
            </w:r>
          </w:p>
        </w:tc>
        <w:tc>
          <w:tcPr>
            <w:tcW w:w="572" w:type="pct"/>
            <w:vMerge w:val="continue"/>
            <w:tcBorders>
              <w:top w:val="nil"/>
            </w:tcBorders>
          </w:tcPr>
          <w:p>
            <w:pPr>
              <w:rPr>
                <w:rFonts w:ascii="Arial" w:hAnsi="Arial" w:cs="Arial"/>
                <w:kern w:val="0"/>
              </w:rPr>
            </w:pPr>
          </w:p>
        </w:tc>
        <w:tc>
          <w:tcPr>
            <w:tcW w:w="833" w:type="pct"/>
          </w:tcPr>
          <w:p>
            <w:pPr>
              <w:pStyle w:val="69"/>
              <w:spacing w:before="43" w:line="231" w:lineRule="auto"/>
              <w:ind w:left="106" w:right="167" w:hanging="1"/>
              <w:jc w:val="both"/>
            </w:pPr>
            <w:r>
              <w:rPr>
                <w:spacing w:val="-1"/>
              </w:rPr>
              <w:t>*限用物</w:t>
            </w:r>
            <w:r>
              <w:rPr>
                <w:spacing w:val="-2"/>
              </w:rPr>
              <w:t>质的限量</w:t>
            </w:r>
            <w:r>
              <w:rPr>
                <w:spacing w:val="-3"/>
              </w:rPr>
              <w:t>要求</w:t>
            </w:r>
          </w:p>
        </w:tc>
        <w:tc>
          <w:tcPr>
            <w:tcW w:w="2662" w:type="pct"/>
          </w:tcPr>
          <w:p>
            <w:pPr>
              <w:pStyle w:val="69"/>
              <w:spacing w:before="282" w:line="222" w:lineRule="auto"/>
              <w:ind w:left="111"/>
            </w:pPr>
            <w:r>
              <w:rPr>
                <w:spacing w:val="-3"/>
              </w:rPr>
              <w:t>符合GB/T 26572中规定</w:t>
            </w:r>
          </w:p>
        </w:tc>
      </w:tr>
    </w:tbl>
    <w:p>
      <w:pPr>
        <w:pStyle w:val="7"/>
      </w:pPr>
    </w:p>
    <w:p>
      <w:pPr>
        <w:pStyle w:val="2"/>
      </w:pPr>
    </w:p>
    <w:p/>
    <w:p>
      <w:pPr>
        <w:pStyle w:val="3"/>
      </w:pPr>
    </w:p>
    <w:p>
      <w:pPr>
        <w:tabs>
          <w:tab w:val="left" w:pos="312"/>
        </w:tabs>
        <w:rPr>
          <w:rFonts w:hint="eastAsia" w:ascii="宋体" w:hAnsi="宋体" w:eastAsia="宋体" w:cs="宋体"/>
          <w:color w:val="000000"/>
          <w:sz w:val="24"/>
          <w:szCs w:val="24"/>
        </w:rPr>
      </w:pPr>
      <w:r>
        <w:rPr>
          <w:rFonts w:hint="eastAsia" w:ascii="宋体" w:hAnsi="宋体" w:eastAsia="宋体" w:cs="宋体"/>
          <w:color w:val="000000"/>
          <w:sz w:val="24"/>
          <w:szCs w:val="24"/>
        </w:rPr>
        <w:t>（二）商务条款</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1、交付的时间和地点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1.1交付的时间</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合同签订之日起30个日历日内，成交供应商应保证在要求时间内完成全部货物的供货、安装、调试、培训和验收工作，符合国家标准、行业规范和合同等相关文件的要求。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1.2交货期限延误处理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1.3交货、安装地点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江西旅游商贸职业学院内采购人指定地点。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2、付款条件</w:t>
      </w:r>
      <w:r>
        <w:rPr>
          <w:rFonts w:hint="eastAsia" w:ascii="仿宋" w:hAnsi="仿宋" w:eastAsia="仿宋" w:cs="仿宋"/>
          <w:b w:val="0"/>
          <w:bCs/>
          <w:sz w:val="24"/>
          <w:szCs w:val="24"/>
        </w:rPr>
        <w:tab/>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2.1履约保证金</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2.2付款要求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本项目合同签订后，所有合同下货物按采购人要求安装完毕并最终验收合格后，由采购人向成交供应商一次性支付合同金额100%的货款。</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3、包装和运输</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3.1货物的拆箱、安装等工作由成交供应商负责，但必须在采购人或用户指定人员的参与下进行。成交供应商拆箱、安装前必须先经采购人或用户同意方可进行。</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4、售后服务和培训要求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4.1质量保证期</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在项目验收通过后，成交供应商必须提供为期12个月的质量保证期(国家法规另有规定和制造企业优于以及技术要求中另有约定的除外)，在质保期内，成交供应商应提供上门维修或更换服务，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4.2售后服务标准和培训要求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（1）质保期内，成交供应商每年须提供一次对本次所供货物的巡检，以保证货物正常使用，所需费用包含在供应商报价中。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成交供应商需提供24小时电话服务，在接到采购人的服务通知后，实时回应；需到现场解决的，维修人员应在4小时内到达现场，并对故障进行及时检修、排除，所需费用包含在供应商报价中。如成交供应商未在规定时间排除故障，采购人有权委托第三方或自行修理，相关费用由成交供应商支付。</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（3）质量保证期满后，设备需维修的，成交供应商应本着微利服务原则，按最低价格收取维修费。</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（4）成交供应商必须对其所提供的设备及采用的相关技术进行现场演示培训，以满足使用单位在日常使用、操作等方面的需求，所需费用包含在供应商报价中。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（5）采购品目中，若涉及有计算机软件品目，则成交供应商需在质保期内提供升级服务（如有升级版本对外发布），但不涉及定制开发，所需费用包含在供应商报价中。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（6）成交供应商的其它售后服务承诺属于本合同的一部分，如果有不同约定的，以服务水平和层级更高的为准。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5、保险</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包含财产保险（货物运输保险等）、人身保险、责任保险（公众责任保险、雇主责任保险等）、信用保险等。均应包含在投标总价中。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6、其他要求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6.1报价要求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6.2安装及货物验收要求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6.2.2交付验收标准：依次序对照适用标准为：</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（1）符合中华人民共和国国家安全质量标准、环保标准或行业标准；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（2）符合谈判文件和响应承诺中采购人认可的合理最佳配置、参数及各项要求；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（3）货物来源符合官方标准。上述标准必须是有关官方机构发布的最新版本的标准；</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（4）如谈判文件的技术要求或谈判文件中承诺的技术要求，高于国家或行业标准，以高的标准进行验收。</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6.2.4技术服务：在进行最终验收之前，成交供应商必须将所有相关技术资料（包含并不仅限于：所提供产品的使用说明书、合格证、服务手册等）交采购人留存备案。</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6.3其他要求</w:t>
      </w:r>
    </w:p>
    <w:p>
      <w:pPr>
        <w:adjustRightInd w:val="0"/>
        <w:snapToGrid w:val="0"/>
        <w:spacing w:beforeLines="50"/>
        <w:rPr>
          <w:rFonts w:hint="eastAsia" w:ascii="仿宋" w:hAnsi="仿宋" w:eastAsia="仿宋" w:cs="仿宋"/>
          <w:b w:val="0"/>
          <w:bCs/>
          <w:sz w:val="24"/>
          <w:szCs w:val="24"/>
        </w:rPr>
      </w:pPr>
      <w:r>
        <w:rPr>
          <w:rFonts w:hint="eastAsia" w:ascii="仿宋" w:hAnsi="仿宋" w:eastAsia="仿宋" w:cs="仿宋"/>
          <w:b w:val="0"/>
          <w:bCs/>
          <w:sz w:val="24"/>
          <w:szCs w:val="24"/>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rPr>
          <w:rFonts w:hint="eastAsia" w:ascii="仿宋" w:hAnsi="仿宋" w:eastAsia="仿宋" w:cs="仿宋"/>
          <w:b/>
          <w:bCs/>
          <w:sz w:val="24"/>
          <w:szCs w:val="24"/>
        </w:rPr>
      </w:pPr>
      <w:r>
        <w:rPr>
          <w:rFonts w:hint="eastAsia" w:ascii="仿宋" w:hAnsi="仿宋" w:eastAsia="仿宋" w:cs="仿宋"/>
          <w:b/>
          <w:bCs/>
          <w:color w:val="000000"/>
          <w:sz w:val="24"/>
          <w:szCs w:val="24"/>
        </w:rPr>
        <w:t>注：上述所有商务要求，供应商需完全响应或优于，否则视为响应无效。</w:t>
      </w:r>
    </w:p>
    <w:p>
      <w:pPr>
        <w:adjustRightInd w:val="0"/>
        <w:spacing w:line="360" w:lineRule="auto"/>
        <w:rPr>
          <w:rFonts w:ascii="宋体" w:hAnsi="宋体" w:cs="宋体"/>
          <w:b/>
          <w:bCs/>
          <w:sz w:val="24"/>
          <w:szCs w:val="24"/>
        </w:rPr>
      </w:pPr>
    </w:p>
    <w:sectPr>
      <w:headerReference r:id="rId19" w:type="default"/>
      <w:footerReference r:id="rId20"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26</w:t>
    </w:r>
    <w:r>
      <w:rPr>
        <w:rStyle w:val="24"/>
      </w:rPr>
      <w:fldChar w:fldCharType="end"/>
    </w:r>
  </w:p>
  <w:p>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70</w:t>
    </w:r>
    <w:r>
      <w:rPr>
        <w:rStyle w:val="2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27</w:t>
    </w:r>
    <w:r>
      <w:rPr>
        <w:rStyle w:val="24"/>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30</w:t>
    </w:r>
    <w:r>
      <w:rPr>
        <w:rStyle w:val="24"/>
      </w:rP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37</w:t>
    </w:r>
    <w:r>
      <w:rPr>
        <w:rStyle w:val="24"/>
      </w:rPr>
      <w:fldChar w:fldCharType="end"/>
    </w:r>
  </w:p>
  <w:p>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40</w:t>
    </w:r>
    <w:r>
      <w:rPr>
        <w:rStyle w:val="24"/>
      </w:rPr>
      <w:fldChar w:fldCharType="end"/>
    </w:r>
  </w:p>
  <w:p>
    <w:pPr>
      <w:pStyle w:val="15"/>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7D2DB"/>
    <w:multiLevelType w:val="singleLevel"/>
    <w:tmpl w:val="8D77D2DB"/>
    <w:lvl w:ilvl="0" w:tentative="0">
      <w:start w:val="1"/>
      <w:numFmt w:val="decimal"/>
      <w:suff w:val="nothing"/>
      <w:lvlText w:val="%1、"/>
      <w:lvlJc w:val="left"/>
    </w:lvl>
  </w:abstractNum>
  <w:abstractNum w:abstractNumId="1">
    <w:nsid w:val="E0C7BF8E"/>
    <w:multiLevelType w:val="singleLevel"/>
    <w:tmpl w:val="E0C7BF8E"/>
    <w:lvl w:ilvl="0" w:tentative="0">
      <w:start w:val="1"/>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3">
    <w:nsid w:val="1A4AF931"/>
    <w:multiLevelType w:val="singleLevel"/>
    <w:tmpl w:val="1A4AF931"/>
    <w:lvl w:ilvl="0" w:tentative="0">
      <w:start w:val="1"/>
      <w:numFmt w:val="decimal"/>
      <w:suff w:val="nothing"/>
      <w:lvlText w:val="%1、"/>
      <w:lvlJc w:val="left"/>
    </w:lvl>
  </w:abstractNum>
  <w:abstractNum w:abstractNumId="4">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78B4C0"/>
    <w:multiLevelType w:val="singleLevel"/>
    <w:tmpl w:val="3678B4C0"/>
    <w:lvl w:ilvl="0" w:tentative="0">
      <w:start w:val="1"/>
      <w:numFmt w:val="decimal"/>
      <w:lvlText w:val="%1."/>
      <w:lvlJc w:val="left"/>
      <w:pPr>
        <w:ind w:left="425" w:hanging="425"/>
      </w:pPr>
      <w:rPr>
        <w:rFonts w:hint="default"/>
      </w:rPr>
    </w:lvl>
  </w:abstractNum>
  <w:abstractNum w:abstractNumId="7">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8">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5"/>
  </w:num>
  <w:num w:numId="2">
    <w:abstractNumId w:val="4"/>
  </w:num>
  <w:num w:numId="3">
    <w:abstractNumId w:val="3"/>
  </w:num>
  <w:num w:numId="4">
    <w:abstractNumId w:val="8"/>
  </w:num>
  <w:num w:numId="5">
    <w:abstractNumId w:val="2"/>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GY0NGI5ZmVmNDE5NDE0MGQ3NTYyZmVlOTdkYzk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C7E26"/>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293"/>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4A79"/>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2814CA2"/>
    <w:rsid w:val="02AC2CA8"/>
    <w:rsid w:val="065E5B67"/>
    <w:rsid w:val="06AB5D29"/>
    <w:rsid w:val="07633C4C"/>
    <w:rsid w:val="08433173"/>
    <w:rsid w:val="0A671314"/>
    <w:rsid w:val="0B2049C4"/>
    <w:rsid w:val="0C9B396C"/>
    <w:rsid w:val="0D1D13C6"/>
    <w:rsid w:val="0E9A7384"/>
    <w:rsid w:val="0EEFDFEC"/>
    <w:rsid w:val="10231E9A"/>
    <w:rsid w:val="110F5083"/>
    <w:rsid w:val="11277566"/>
    <w:rsid w:val="118E0364"/>
    <w:rsid w:val="11AA5D49"/>
    <w:rsid w:val="12A1516E"/>
    <w:rsid w:val="13A43840"/>
    <w:rsid w:val="14FE4527"/>
    <w:rsid w:val="1593671A"/>
    <w:rsid w:val="1595782B"/>
    <w:rsid w:val="16861E0C"/>
    <w:rsid w:val="16D4295C"/>
    <w:rsid w:val="170D17CF"/>
    <w:rsid w:val="17F07F20"/>
    <w:rsid w:val="187663A7"/>
    <w:rsid w:val="1A3C2DD2"/>
    <w:rsid w:val="1E3736BC"/>
    <w:rsid w:val="1E730B4D"/>
    <w:rsid w:val="1ED11E43"/>
    <w:rsid w:val="1F295B17"/>
    <w:rsid w:val="1FF131F4"/>
    <w:rsid w:val="1FFA3BC8"/>
    <w:rsid w:val="210916D6"/>
    <w:rsid w:val="23FC78B3"/>
    <w:rsid w:val="245552B5"/>
    <w:rsid w:val="249370E4"/>
    <w:rsid w:val="24C715DB"/>
    <w:rsid w:val="26962EAC"/>
    <w:rsid w:val="26D546F4"/>
    <w:rsid w:val="273E356B"/>
    <w:rsid w:val="27900D22"/>
    <w:rsid w:val="2AC37DFE"/>
    <w:rsid w:val="2BB1233D"/>
    <w:rsid w:val="2BF1214F"/>
    <w:rsid w:val="2CCF3CAE"/>
    <w:rsid w:val="2D06796C"/>
    <w:rsid w:val="2D1F2468"/>
    <w:rsid w:val="2ECF7BF1"/>
    <w:rsid w:val="2EDFE1B4"/>
    <w:rsid w:val="2EFD2082"/>
    <w:rsid w:val="2F857674"/>
    <w:rsid w:val="2F9B2080"/>
    <w:rsid w:val="30711B20"/>
    <w:rsid w:val="31516F37"/>
    <w:rsid w:val="31C2748D"/>
    <w:rsid w:val="31E029EE"/>
    <w:rsid w:val="327E49A2"/>
    <w:rsid w:val="34287D97"/>
    <w:rsid w:val="345A768F"/>
    <w:rsid w:val="349E1774"/>
    <w:rsid w:val="34DA5B25"/>
    <w:rsid w:val="352B1921"/>
    <w:rsid w:val="36FBEF37"/>
    <w:rsid w:val="376D3C7A"/>
    <w:rsid w:val="38136ADB"/>
    <w:rsid w:val="388E3F0A"/>
    <w:rsid w:val="38CC1583"/>
    <w:rsid w:val="38FD56AF"/>
    <w:rsid w:val="393E23D4"/>
    <w:rsid w:val="3B4F0A4D"/>
    <w:rsid w:val="3B7B7937"/>
    <w:rsid w:val="3BE12C99"/>
    <w:rsid w:val="3C284F8B"/>
    <w:rsid w:val="3C35204E"/>
    <w:rsid w:val="3C6D715E"/>
    <w:rsid w:val="3DAE48D9"/>
    <w:rsid w:val="3DE77D0F"/>
    <w:rsid w:val="42466083"/>
    <w:rsid w:val="435076E2"/>
    <w:rsid w:val="43507EC0"/>
    <w:rsid w:val="45022427"/>
    <w:rsid w:val="45A856D6"/>
    <w:rsid w:val="45AC29E0"/>
    <w:rsid w:val="45EA6757"/>
    <w:rsid w:val="46A71FCC"/>
    <w:rsid w:val="46E022E3"/>
    <w:rsid w:val="4718642D"/>
    <w:rsid w:val="4881449B"/>
    <w:rsid w:val="4889705D"/>
    <w:rsid w:val="49AD08A7"/>
    <w:rsid w:val="4A802994"/>
    <w:rsid w:val="4B6C5D13"/>
    <w:rsid w:val="4BB0538D"/>
    <w:rsid w:val="4BBC28CB"/>
    <w:rsid w:val="4C510020"/>
    <w:rsid w:val="4D0739A9"/>
    <w:rsid w:val="4ECA4DA0"/>
    <w:rsid w:val="4F6C1761"/>
    <w:rsid w:val="4FEF2818"/>
    <w:rsid w:val="509C72EF"/>
    <w:rsid w:val="520D170E"/>
    <w:rsid w:val="527008DC"/>
    <w:rsid w:val="531F4639"/>
    <w:rsid w:val="53381997"/>
    <w:rsid w:val="538736A4"/>
    <w:rsid w:val="53A232C2"/>
    <w:rsid w:val="548553C4"/>
    <w:rsid w:val="556B7BAB"/>
    <w:rsid w:val="56EE2B1B"/>
    <w:rsid w:val="584A63CE"/>
    <w:rsid w:val="59846056"/>
    <w:rsid w:val="5A573B6A"/>
    <w:rsid w:val="5A745219"/>
    <w:rsid w:val="5E86007C"/>
    <w:rsid w:val="5ECF14AC"/>
    <w:rsid w:val="5FEAC82E"/>
    <w:rsid w:val="614A3B1F"/>
    <w:rsid w:val="626F0A1D"/>
    <w:rsid w:val="653F60A6"/>
    <w:rsid w:val="65724D97"/>
    <w:rsid w:val="6688643D"/>
    <w:rsid w:val="66994EC8"/>
    <w:rsid w:val="66EAE5F1"/>
    <w:rsid w:val="672A0C0B"/>
    <w:rsid w:val="67BFC216"/>
    <w:rsid w:val="67FE22CF"/>
    <w:rsid w:val="68544EBB"/>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2C0942"/>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4C3DE7"/>
    <w:rsid w:val="7F515410"/>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text"/>
    <w:basedOn w:val="1"/>
    <w:semiHidden/>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next w:val="1"/>
    <w:unhideWhenUsed/>
    <w:qFormat/>
    <w:uiPriority w:val="99"/>
    <w:pPr>
      <w:tabs>
        <w:tab w:val="left" w:pos="567"/>
      </w:tabs>
      <w:ind w:firstLine="420" w:firstLineChars="100"/>
    </w:pPr>
  </w:style>
  <w:style w:type="paragraph" w:styleId="9">
    <w:name w:val="Block Text"/>
    <w:basedOn w:val="1"/>
    <w:qFormat/>
    <w:uiPriority w:val="99"/>
    <w:pPr>
      <w:ind w:left="1171" w:right="91" w:hanging="1080"/>
    </w:pPr>
    <w:rPr>
      <w:rFonts w:eastAsia="楷体_GB2312"/>
    </w:rPr>
  </w:style>
  <w:style w:type="paragraph" w:styleId="10">
    <w:name w:val="toc 3"/>
    <w:basedOn w:val="1"/>
    <w:next w:val="1"/>
    <w:qFormat/>
    <w:uiPriority w:val="39"/>
    <w:pPr>
      <w:ind w:left="840" w:leftChars="400"/>
    </w:pPr>
  </w:style>
  <w:style w:type="paragraph" w:styleId="11">
    <w:name w:val="Plain Text"/>
    <w:basedOn w:val="1"/>
    <w:next w:val="1"/>
    <w:link w:val="39"/>
    <w:qFormat/>
    <w:uiPriority w:val="0"/>
    <w:pPr>
      <w:spacing w:line="360" w:lineRule="auto"/>
    </w:pPr>
    <w:rPr>
      <w:rFonts w:ascii="楷体_GB2312" w:hAnsi="Courier New" w:eastAsia="楷体_GB2312"/>
      <w:sz w:val="24"/>
    </w:rPr>
  </w:style>
  <w:style w:type="paragraph" w:styleId="12">
    <w:name w:val="Date"/>
    <w:basedOn w:val="1"/>
    <w:next w:val="1"/>
    <w:link w:val="42"/>
    <w:qFormat/>
    <w:uiPriority w:val="0"/>
    <w:rPr>
      <w:sz w:val="28"/>
    </w:rPr>
  </w:style>
  <w:style w:type="paragraph" w:styleId="13">
    <w:name w:val="Body Text Indent 2"/>
    <w:basedOn w:val="1"/>
    <w:qFormat/>
    <w:uiPriority w:val="0"/>
    <w:pPr>
      <w:spacing w:line="312" w:lineRule="auto"/>
      <w:ind w:firstLine="480" w:firstLineChars="200"/>
    </w:pPr>
    <w:rPr>
      <w:sz w:val="24"/>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qFormat/>
    <w:uiPriority w:val="39"/>
    <w:pPr>
      <w:tabs>
        <w:tab w:val="right" w:leader="dot" w:pos="9913"/>
      </w:tabs>
      <w:ind w:firstLine="422" w:firstLineChars="200"/>
    </w:pPr>
    <w:rPr>
      <w:b/>
    </w:rPr>
  </w:style>
  <w:style w:type="paragraph" w:styleId="17">
    <w:name w:val="toc 2"/>
    <w:basedOn w:val="1"/>
    <w:next w:val="1"/>
    <w:qFormat/>
    <w:uiPriority w:val="39"/>
    <w:pPr>
      <w:tabs>
        <w:tab w:val="left" w:pos="941"/>
        <w:tab w:val="right" w:leader="dot" w:pos="9923"/>
      </w:tabs>
      <w:ind w:left="420" w:leftChars="200" w:right="283" w:rightChars="135"/>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annotation subject"/>
    <w:basedOn w:val="6"/>
    <w:next w:val="6"/>
    <w:semiHidden/>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rPr>
      <w:bdr w:val="none" w:color="auto" w:sz="0" w:space="0"/>
    </w:rPr>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Char"/>
    <w:link w:val="11"/>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Char"/>
    <w:basedOn w:val="22"/>
    <w:link w:val="12"/>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Char"/>
    <w:link w:val="3"/>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18"/>
      <w:szCs w:val="18"/>
      <w:lang w:eastAsia="en-US"/>
    </w:rPr>
  </w:style>
  <w:style w:type="table" w:customStyle="1" w:styleId="70">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73</Pages>
  <Words>6954</Words>
  <Characters>39639</Characters>
  <Lines>330</Lines>
  <Paragraphs>92</Paragraphs>
  <TotalTime>3</TotalTime>
  <ScaleCrop>false</ScaleCrop>
  <LinksUpToDate>false</LinksUpToDate>
  <CharactersWithSpaces>46501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2024-03-19T04:57:00Z</dcterms:created>
  <dc:creator>hxw</dc:creator>
  <cp:lastModifiedBy>任沛菘</cp:lastModifiedBy>
  <cp:lastPrinted>2015-03-09T09:41:00Z</cp:lastPrinted>
  <dcterms:modified xsi:type="dcterms:W3CDTF">2024-04-18T07:01:02Z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BAB6CC199C0F44DCADECB600252D11C8</vt:lpwstr>
  </property>
</Properties>
</file>