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江西旅游商贸职业学院毕业生跟踪调查方案</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（2019-2021届）</w:t>
      </w:r>
    </w:p>
    <w:p>
      <w:pPr>
        <w:keepNext w:val="0"/>
        <w:keepLines w:val="0"/>
        <w:pageBreakBefore w:val="0"/>
        <w:widowControl/>
        <w:suppressLineNumbers w:val="0"/>
        <w:kinsoku/>
        <w:wordWrap/>
        <w:overflowPunct/>
        <w:topLinePunct w:val="0"/>
        <w:autoSpaceDE/>
        <w:autoSpaceDN/>
        <w:bidi w:val="0"/>
        <w:adjustRightInd/>
        <w:snapToGrid/>
        <w:spacing w:before="313" w:beforeLines="100" w:line="574" w:lineRule="exact"/>
        <w:ind w:firstLine="620" w:firstLineChars="200"/>
        <w:jc w:val="both"/>
        <w:textAlignment w:val="auto"/>
        <w:rPr>
          <w:rFonts w:hint="eastAsia"/>
          <w:sz w:val="28"/>
          <w:szCs w:val="28"/>
        </w:rPr>
      </w:pPr>
      <w:r>
        <w:rPr>
          <w:rFonts w:ascii="仿宋_GB2312" w:hAnsi="宋体" w:eastAsia="仿宋_GB2312" w:cs="仿宋_GB2312"/>
          <w:color w:val="000000"/>
          <w:kern w:val="0"/>
          <w:sz w:val="31"/>
          <w:szCs w:val="31"/>
          <w:lang w:val="en-US" w:eastAsia="zh-CN" w:bidi="ar"/>
        </w:rPr>
        <w:t>为全面、系统、准确地了解我校各学院各专业毕业生</w:t>
      </w:r>
      <w:r>
        <w:rPr>
          <w:rFonts w:hint="eastAsia" w:ascii="仿宋_GB2312" w:hAnsi="宋体" w:eastAsia="仿宋_GB2312" w:cs="仿宋_GB2312"/>
          <w:color w:val="000000"/>
          <w:kern w:val="0"/>
          <w:sz w:val="31"/>
          <w:szCs w:val="31"/>
          <w:lang w:val="en-US" w:eastAsia="zh-CN" w:bidi="ar"/>
        </w:rPr>
        <w:t>就业</w:t>
      </w:r>
      <w:r>
        <w:rPr>
          <w:rFonts w:ascii="仿宋_GB2312" w:hAnsi="宋体" w:eastAsia="仿宋_GB2312" w:cs="仿宋_GB2312"/>
          <w:color w:val="000000"/>
          <w:kern w:val="0"/>
          <w:sz w:val="31"/>
          <w:szCs w:val="31"/>
          <w:lang w:val="en-US" w:eastAsia="zh-CN" w:bidi="ar"/>
        </w:rPr>
        <w:t>质</w:t>
      </w:r>
      <w:r>
        <w:rPr>
          <w:rFonts w:hint="eastAsia" w:ascii="仿宋_GB2312" w:hAnsi="宋体" w:eastAsia="仿宋_GB2312" w:cs="仿宋_GB2312"/>
          <w:color w:val="000000"/>
          <w:kern w:val="0"/>
          <w:sz w:val="31"/>
          <w:szCs w:val="31"/>
          <w:lang w:val="en-US" w:eastAsia="zh-CN" w:bidi="ar"/>
        </w:rPr>
        <w:t>量，以及社会对人才的需求情况和对我校毕业生的满意度，为教育教学改革和管理决策提供详实、完备的参考意见，同时也为双高建设提供数据支撑。拟定于2024年6-8月对学校2019-2021届毕业生开展就业跟踪调查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一、调查目的</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1.通过开展跟踪调查，获得用人单位和毕业生对我校评价的第一手资料，为学校教育教学改革提供参考依据，进一步使学生得到全面发展，更加适应社会需要。</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2.通过开展跟踪调查，巩固、加强与用人单位、毕业生的沟通和联系，了解用人单位对毕业生的需求情况。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3.通过跟踪调查，建立毕业生质量信息监测点和校友联系制度，探索建立毕业生和用人单位信息经常性的反馈渠道和跟踪调查及指导服务工作长效机制。</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、调查对象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本次调查对象为江西旅游商贸职业学院2019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val="en-US" w:eastAsia="zh-CN"/>
        </w:rPr>
        <w:t>届</w:t>
      </w:r>
      <w:r>
        <w:rPr>
          <w:rFonts w:hint="eastAsia" w:ascii="仿宋_GB2312" w:hAnsi="仿宋_GB2312" w:eastAsia="仿宋_GB2312" w:cs="仿宋_GB2312"/>
          <w:sz w:val="32"/>
          <w:szCs w:val="32"/>
        </w:rPr>
        <w:t>毕业生</w:t>
      </w:r>
      <w:r>
        <w:rPr>
          <w:rFonts w:hint="eastAsia" w:ascii="仿宋_GB2312" w:hAnsi="仿宋_GB2312" w:eastAsia="仿宋_GB2312" w:cs="仿宋_GB2312"/>
          <w:sz w:val="32"/>
          <w:szCs w:val="32"/>
          <w:lang w:val="en-US" w:eastAsia="zh-CN"/>
        </w:rPr>
        <w:t>及用人单位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调查内容</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3"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1.</w:t>
      </w:r>
      <w:r>
        <w:rPr>
          <w:rFonts w:ascii="仿宋_GB2312" w:hAnsi="宋体" w:eastAsia="仿宋_GB2312" w:cs="仿宋_GB2312"/>
          <w:b/>
          <w:bCs/>
          <w:color w:val="000000"/>
          <w:kern w:val="0"/>
          <w:sz w:val="32"/>
          <w:szCs w:val="32"/>
          <w:lang w:val="en-US" w:eastAsia="zh-CN" w:bidi="ar"/>
        </w:rPr>
        <w:t>毕业生调查内容</w:t>
      </w:r>
      <w:r>
        <w:rPr>
          <w:rFonts w:hint="eastAsia" w:ascii="仿宋_GB2312" w:hAnsi="宋体" w:eastAsia="仿宋_GB2312" w:cs="仿宋_GB2312"/>
          <w:b/>
          <w:bCs/>
          <w:color w:val="000000"/>
          <w:kern w:val="0"/>
          <w:sz w:val="32"/>
          <w:szCs w:val="32"/>
          <w:lang w:val="en-US" w:eastAsia="zh-CN" w:bidi="ar"/>
        </w:rPr>
        <w:t>。</w:t>
      </w:r>
      <w:r>
        <w:rPr>
          <w:rFonts w:ascii="仿宋_GB2312" w:hAnsi="宋体" w:eastAsia="仿宋_GB2312" w:cs="仿宋_GB2312"/>
          <w:color w:val="000000"/>
          <w:kern w:val="0"/>
          <w:sz w:val="32"/>
          <w:szCs w:val="32"/>
          <w:lang w:val="en-US" w:eastAsia="zh-CN" w:bidi="ar"/>
        </w:rPr>
        <w:t>评价学院人才培养方</w:t>
      </w:r>
      <w:r>
        <w:rPr>
          <w:rFonts w:hint="eastAsia" w:ascii="仿宋_GB2312" w:hAnsi="宋体" w:eastAsia="仿宋_GB2312" w:cs="仿宋_GB2312"/>
          <w:color w:val="000000"/>
          <w:kern w:val="0"/>
          <w:sz w:val="32"/>
          <w:szCs w:val="32"/>
          <w:lang w:val="en-US" w:eastAsia="zh-CN" w:bidi="ar"/>
        </w:rPr>
        <w:t>式、教育教学和毕业生的基本情况，以及对学院就业工作的建议和意见。具体如下：</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毕业生基本信息，包括姓名、专业、毕业年份等。</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毕业生就业情况，包括就业单位、</w:t>
      </w:r>
      <w:r>
        <w:rPr>
          <w:rFonts w:hint="eastAsia" w:ascii="仿宋_GB2312" w:hAnsi="仿宋_GB2312" w:eastAsia="仿宋_GB2312" w:cs="仿宋_GB2312"/>
          <w:sz w:val="32"/>
          <w:szCs w:val="32"/>
          <w:lang w:val="en-US" w:eastAsia="zh-CN"/>
        </w:rPr>
        <w:t>行业类别、单位性质、职务、岗位</w:t>
      </w:r>
      <w:r>
        <w:rPr>
          <w:rFonts w:hint="eastAsia" w:ascii="仿宋_GB2312" w:hAnsi="仿宋_GB2312" w:eastAsia="仿宋_GB2312" w:cs="仿宋_GB2312"/>
          <w:sz w:val="32"/>
          <w:szCs w:val="32"/>
        </w:rPr>
        <w:t>、薪资水平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工作地点</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毕业生职业发展情况，包括职位晋升、技能提升、行业转换等。</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毕业生对学院</w:t>
      </w:r>
      <w:r>
        <w:rPr>
          <w:rFonts w:hint="eastAsia" w:ascii="仿宋_GB2312" w:hAnsi="仿宋_GB2312" w:eastAsia="仿宋_GB2312" w:cs="仿宋_GB2312"/>
          <w:sz w:val="32"/>
          <w:szCs w:val="32"/>
          <w:lang w:val="en-US" w:eastAsia="zh-CN"/>
        </w:rPr>
        <w:t>人才培养、</w:t>
      </w:r>
      <w:r>
        <w:rPr>
          <w:rFonts w:hint="eastAsia" w:ascii="仿宋_GB2312" w:hAnsi="仿宋_GB2312" w:eastAsia="仿宋_GB2312" w:cs="仿宋_GB2312"/>
          <w:sz w:val="32"/>
          <w:szCs w:val="32"/>
        </w:rPr>
        <w:t>教育教学的评价，包括课程设置、师资力量、实践教学等方面的意见和建议。</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2.用人单位调查内容。</w:t>
      </w:r>
      <w:r>
        <w:rPr>
          <w:rFonts w:hint="eastAsia" w:ascii="仿宋_GB2312" w:hAnsi="宋体" w:eastAsia="仿宋_GB2312" w:cs="仿宋_GB2312"/>
          <w:color w:val="000000"/>
          <w:kern w:val="0"/>
          <w:sz w:val="32"/>
          <w:szCs w:val="32"/>
          <w:lang w:val="en-US" w:eastAsia="zh-CN" w:bidi="ar"/>
        </w:rPr>
        <w:t>人才需求反馈、用人情况反馈用人单位对毕业生评价以及对学院就业指导服务和人才培养的要求、意见和建议等。</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五、第三方技术支持服务内容</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1.调研问卷设计。</w:t>
      </w:r>
      <w:r>
        <w:rPr>
          <w:rFonts w:hint="eastAsia" w:ascii="仿宋_GB2312" w:hAnsi="宋体" w:eastAsia="仿宋_GB2312" w:cs="仿宋_GB2312"/>
          <w:color w:val="000000"/>
          <w:kern w:val="0"/>
          <w:sz w:val="32"/>
          <w:szCs w:val="32"/>
          <w:lang w:val="en-US" w:eastAsia="zh-CN" w:bidi="ar"/>
        </w:rPr>
        <w:t>协助学校进行调研问卷设计，提供问卷模板，根据学校实际需要在模板基础上进行修改及增加调研内容。</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2.调研数据采集。</w:t>
      </w:r>
      <w:r>
        <w:rPr>
          <w:rFonts w:hint="eastAsia" w:ascii="仿宋_GB2312" w:hAnsi="宋体" w:eastAsia="仿宋_GB2312" w:cs="仿宋_GB2312"/>
          <w:color w:val="000000"/>
          <w:kern w:val="0"/>
          <w:sz w:val="32"/>
          <w:szCs w:val="32"/>
          <w:lang w:val="en-US" w:eastAsia="zh-CN" w:bidi="ar"/>
        </w:rPr>
        <w:t>通过调研系统采集毕业生填答数据。</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3.调研进度反馈。</w:t>
      </w:r>
      <w:r>
        <w:rPr>
          <w:rFonts w:hint="eastAsia" w:ascii="仿宋_GB2312" w:hAnsi="宋体" w:eastAsia="仿宋_GB2312" w:cs="仿宋_GB2312"/>
          <w:color w:val="000000"/>
          <w:kern w:val="0"/>
          <w:sz w:val="32"/>
          <w:szCs w:val="32"/>
          <w:lang w:val="en-US" w:eastAsia="zh-CN" w:bidi="ar"/>
        </w:rPr>
        <w:t>定期向学校反馈毕业生调研问卷填答情况，掌握毕业生填答率，保证最终生成的报告的科学有效。</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4.调研数据反馈。</w:t>
      </w:r>
      <w:r>
        <w:rPr>
          <w:rFonts w:hint="eastAsia" w:ascii="仿宋_GB2312" w:hAnsi="宋体" w:eastAsia="仿宋_GB2312" w:cs="仿宋_GB2312"/>
          <w:color w:val="000000"/>
          <w:kern w:val="0"/>
          <w:sz w:val="32"/>
          <w:szCs w:val="32"/>
          <w:lang w:val="en-US" w:eastAsia="zh-CN" w:bidi="ar"/>
        </w:rPr>
        <w:t>数据采集完毕后，及时汇总数据，反馈给学校，方便学校进行数据统计及分析。</w:t>
      </w: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5.调研报表设计及生成。</w:t>
      </w:r>
      <w:r>
        <w:rPr>
          <w:rFonts w:hint="eastAsia" w:ascii="仿宋_GB2312" w:hAnsi="宋体" w:eastAsia="仿宋_GB2312" w:cs="仿宋_GB2312"/>
          <w:color w:val="000000"/>
          <w:kern w:val="0"/>
          <w:sz w:val="32"/>
          <w:szCs w:val="32"/>
          <w:lang w:val="en-US" w:eastAsia="zh-CN" w:bidi="ar"/>
        </w:rPr>
        <w:t>根据设计方案和系统采集的基数数据，生成相关报表，方便学校完成报告的撰写工作。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、调查方法</w:t>
      </w:r>
      <w:r>
        <w:rPr>
          <w:rFonts w:hint="eastAsia" w:ascii="黑体" w:hAnsi="黑体" w:eastAsia="黑体" w:cs="黑体"/>
          <w:sz w:val="32"/>
          <w:szCs w:val="32"/>
          <w:lang w:val="en-US" w:eastAsia="zh-CN"/>
        </w:rPr>
        <w:t>与步骤</w:t>
      </w:r>
    </w:p>
    <w:p>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1.设计问卷</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根据调查内容设计详尽的问卷，确保问题全面、具体，便于毕业生</w:t>
      </w:r>
      <w:r>
        <w:rPr>
          <w:rFonts w:hint="eastAsia" w:ascii="仿宋_GB2312" w:hAnsi="仿宋_GB2312" w:eastAsia="仿宋_GB2312" w:cs="仿宋_GB2312"/>
          <w:sz w:val="32"/>
          <w:szCs w:val="32"/>
          <w:lang w:val="en-US" w:eastAsia="zh-CN"/>
        </w:rPr>
        <w:t>和用人单位</w:t>
      </w:r>
      <w:r>
        <w:rPr>
          <w:rFonts w:hint="eastAsia" w:ascii="仿宋_GB2312" w:hAnsi="仿宋_GB2312" w:eastAsia="仿宋_GB2312" w:cs="仿宋_GB2312"/>
          <w:sz w:val="32"/>
          <w:szCs w:val="32"/>
        </w:rPr>
        <w:t>填写。</w:t>
      </w:r>
    </w:p>
    <w:p>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2.联系毕业生</w:t>
      </w:r>
      <w:r>
        <w:rPr>
          <w:rFonts w:hint="eastAsia" w:ascii="仿宋_GB2312" w:hAnsi="仿宋_GB2312" w:eastAsia="仿宋_GB2312" w:cs="仿宋_GB2312"/>
          <w:b/>
          <w:bCs/>
          <w:sz w:val="32"/>
          <w:szCs w:val="32"/>
          <w:lang w:val="en-US" w:eastAsia="zh-CN"/>
        </w:rPr>
        <w:t>和用人单位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通过学院留存的毕业生</w:t>
      </w:r>
      <w:r>
        <w:rPr>
          <w:rFonts w:hint="eastAsia" w:ascii="仿宋_GB2312" w:hAnsi="仿宋_GB2312" w:eastAsia="仿宋_GB2312" w:cs="仿宋_GB2312"/>
          <w:sz w:val="32"/>
          <w:szCs w:val="32"/>
          <w:lang w:val="en-US" w:eastAsia="zh-CN"/>
        </w:rPr>
        <w:t>和用人单位</w:t>
      </w:r>
      <w:r>
        <w:rPr>
          <w:rFonts w:hint="eastAsia" w:ascii="仿宋_GB2312" w:hAnsi="仿宋_GB2312" w:eastAsia="仿宋_GB2312" w:cs="仿宋_GB2312"/>
          <w:sz w:val="32"/>
          <w:szCs w:val="32"/>
        </w:rPr>
        <w:t>联系方式，以</w:t>
      </w:r>
      <w:r>
        <w:rPr>
          <w:rFonts w:hint="eastAsia" w:ascii="仿宋_GB2312" w:hAnsi="仿宋_GB2312" w:eastAsia="仿宋_GB2312" w:cs="仿宋_GB2312"/>
          <w:sz w:val="32"/>
          <w:szCs w:val="32"/>
          <w:lang w:val="en-US" w:eastAsia="zh-CN"/>
        </w:rPr>
        <w:t>微信小程序、短信</w:t>
      </w:r>
      <w:r>
        <w:rPr>
          <w:rFonts w:hint="eastAsia" w:ascii="仿宋_GB2312" w:hAnsi="仿宋_GB2312" w:eastAsia="仿宋_GB2312" w:cs="仿宋_GB2312"/>
          <w:sz w:val="32"/>
          <w:szCs w:val="32"/>
        </w:rPr>
        <w:t>等方式发送问卷链接。</w:t>
      </w:r>
    </w:p>
    <w:p>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3.数据收集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设立专门的数据收集渠道，确保数据准确。</w:t>
      </w:r>
    </w:p>
    <w:p>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4.数据分析</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对收集到的数据进行整理和分析，</w:t>
      </w:r>
      <w:r>
        <w:rPr>
          <w:rFonts w:hint="eastAsia" w:ascii="仿宋_GB2312" w:hAnsi="仿宋_GB2312" w:eastAsia="仿宋_GB2312" w:cs="仿宋_GB2312"/>
          <w:sz w:val="32"/>
          <w:szCs w:val="32"/>
          <w:lang w:val="en-US" w:eastAsia="zh-CN"/>
        </w:rPr>
        <w:t>撰写跟踪调查报告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、调查时间</w:t>
      </w:r>
      <w:r>
        <w:rPr>
          <w:rFonts w:hint="eastAsia" w:ascii="黑体" w:hAnsi="黑体" w:eastAsia="黑体" w:cs="黑体"/>
          <w:sz w:val="32"/>
          <w:szCs w:val="32"/>
          <w:lang w:val="en-US" w:eastAsia="zh-CN"/>
        </w:rPr>
        <w:t>安排</w:t>
      </w:r>
    </w:p>
    <w:p>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1.前期准备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2024年6月30日前</w:t>
      </w:r>
      <w:r>
        <w:rPr>
          <w:rFonts w:hint="eastAsia" w:ascii="仿宋_GB2312" w:hAnsi="仿宋_GB2312" w:eastAsia="仿宋_GB2312" w:cs="仿宋_GB2312"/>
          <w:sz w:val="32"/>
          <w:szCs w:val="32"/>
        </w:rPr>
        <w:t>，完成问卷和访谈提纲的设计。</w:t>
      </w:r>
    </w:p>
    <w:p>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2.问卷发放与回收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1日</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20日</w:t>
      </w:r>
      <w:r>
        <w:rPr>
          <w:rFonts w:hint="eastAsia" w:ascii="仿宋_GB2312" w:hAnsi="仿宋_GB2312" w:eastAsia="仿宋_GB2312" w:cs="仿宋_GB2312"/>
          <w:sz w:val="32"/>
          <w:szCs w:val="32"/>
        </w:rPr>
        <w:t>，完成问卷的发放和回收工作。</w:t>
      </w:r>
    </w:p>
    <w:p>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.数据整理与分析</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25日前</w:t>
      </w:r>
      <w:r>
        <w:rPr>
          <w:rFonts w:hint="eastAsia" w:ascii="仿宋_GB2312" w:hAnsi="仿宋_GB2312" w:eastAsia="仿宋_GB2312" w:cs="仿宋_GB2312"/>
          <w:sz w:val="32"/>
          <w:szCs w:val="32"/>
        </w:rPr>
        <w:t>，完成数据整理和分析工作。</w:t>
      </w:r>
    </w:p>
    <w:p>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.报告撰写与提交</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15日前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各二级学院</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跟踪调研</w:t>
      </w:r>
      <w:r>
        <w:rPr>
          <w:rFonts w:hint="eastAsia" w:ascii="仿宋_GB2312" w:hAnsi="仿宋_GB2312" w:eastAsia="仿宋_GB2312" w:cs="仿宋_GB2312"/>
          <w:sz w:val="32"/>
          <w:szCs w:val="32"/>
        </w:rPr>
        <w:t>报告的撰写并提交</w:t>
      </w:r>
      <w:r>
        <w:rPr>
          <w:rFonts w:hint="eastAsia" w:ascii="仿宋_GB2312" w:hAnsi="仿宋_GB2312" w:eastAsia="仿宋_GB2312" w:cs="仿宋_GB2312"/>
          <w:sz w:val="32"/>
          <w:szCs w:val="32"/>
          <w:lang w:val="en-US" w:eastAsia="zh-CN"/>
        </w:rPr>
        <w:t>至产教融合处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调查时间定于</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日，为期</w:t>
      </w:r>
      <w:r>
        <w:rPr>
          <w:rFonts w:hint="eastAsia" w:ascii="仿宋_GB2312" w:hAnsi="仿宋_GB2312" w:eastAsia="仿宋_GB2312" w:cs="仿宋_GB2312"/>
          <w:sz w:val="32"/>
          <w:szCs w:val="32"/>
          <w:lang w:val="en-US" w:eastAsia="zh-CN"/>
        </w:rPr>
        <w:t>45天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、预期成果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各二级学院撰写本学院各专业2019-2021届毕业生跟踪调研报告。</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.收集到毕业生对学院教育教学的宝贵意见和建议。</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.为学院的教学改革和就业指导提供有力的数据支撑。</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、注意事项</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按照学校提供的相关信息数据，</w:t>
      </w:r>
      <w:r>
        <w:rPr>
          <w:rFonts w:hint="eastAsia" w:ascii="仿宋_GB2312" w:hAnsi="仿宋_GB2312" w:eastAsia="仿宋_GB2312" w:cs="仿宋_GB2312"/>
          <w:sz w:val="32"/>
          <w:szCs w:val="32"/>
        </w:rPr>
        <w:t>对未能联系到的毕业生进行记录，并尝试其他联系方式。</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2.保护毕业生隐私，确保调查结果仅用于学院内部改进工作，不对外泄露个人信息。</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附件：跟踪调查报告提纲</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江西旅游商贸职业学院</w:t>
      </w:r>
    </w:p>
    <w:p>
      <w:pPr>
        <w:keepNext w:val="0"/>
        <w:keepLines w:val="0"/>
        <w:pageBreakBefore w:val="0"/>
        <w:widowControl w:val="0"/>
        <w:kinsoku/>
        <w:wordWrap/>
        <w:overflowPunct/>
        <w:topLinePunct w:val="0"/>
        <w:autoSpaceDE/>
        <w:autoSpaceDN/>
        <w:bidi w:val="0"/>
        <w:adjustRightInd/>
        <w:snapToGrid/>
        <w:spacing w:line="574"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就业指导中心</w:t>
      </w:r>
    </w:p>
    <w:p>
      <w:pPr>
        <w:keepNext w:val="0"/>
        <w:keepLines w:val="0"/>
        <w:pageBreakBefore w:val="0"/>
        <w:widowControl w:val="0"/>
        <w:kinsoku/>
        <w:wordWrap/>
        <w:overflowPunct/>
        <w:topLinePunct w:val="0"/>
        <w:autoSpaceDE/>
        <w:autoSpaceDN/>
        <w:bidi w:val="0"/>
        <w:adjustRightInd/>
        <w:snapToGrid/>
        <w:spacing w:line="574"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rPr>
          <w:rFonts w:hint="default"/>
          <w:lang w:val="en-US" w:eastAsia="zh-CN"/>
        </w:rPr>
      </w:pPr>
    </w:p>
    <w:p>
      <w:pPr>
        <w:bidi w:val="0"/>
        <w:rPr>
          <w:rFonts w:hint="default" w:asciiTheme="minorHAnsi" w:hAnsiTheme="minorHAnsi" w:eastAsiaTheme="minorEastAsia" w:cstheme="minorBidi"/>
          <w:kern w:val="2"/>
          <w:sz w:val="21"/>
          <w:szCs w:val="24"/>
          <w:lang w:val="en-US" w:eastAsia="zh-CN" w:bidi="ar-SA"/>
        </w:rPr>
      </w:pPr>
    </w:p>
    <w:p>
      <w:pPr>
        <w:rPr>
          <w:rFonts w:hint="eastAsia"/>
          <w:b/>
          <w:bCs/>
          <w:sz w:val="28"/>
          <w:szCs w:val="28"/>
          <w:lang w:val="en-US" w:eastAsia="zh-CN"/>
        </w:rPr>
      </w:pPr>
      <w:r>
        <w:rPr>
          <w:rFonts w:hint="eastAsia"/>
          <w:b/>
          <w:bCs/>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b/>
          <w:bCs/>
          <w:sz w:val="28"/>
          <w:szCs w:val="28"/>
          <w:lang w:val="en-US" w:eastAsia="zh-CN"/>
        </w:rPr>
      </w:pPr>
      <w:r>
        <w:rPr>
          <w:rFonts w:hint="eastAsia"/>
          <w:b/>
          <w:bCs/>
          <w:sz w:val="28"/>
          <w:szCs w:val="28"/>
          <w:lang w:val="en-US" w:eastAsia="zh-CN"/>
        </w:rPr>
        <w:t>附件：</w:t>
      </w:r>
    </w:p>
    <w:p>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20</w:t>
      </w:r>
      <w:r>
        <w:rPr>
          <w:rFonts w:hint="eastAsia" w:ascii="方正小标宋简体" w:hAnsi="方正小标宋简体" w:eastAsia="方正小标宋简体" w:cs="方正小标宋简体"/>
          <w:color w:val="000000"/>
          <w:kern w:val="0"/>
          <w:sz w:val="43"/>
          <w:szCs w:val="43"/>
          <w:lang w:val="en-US" w:eastAsia="zh-CN" w:bidi="ar"/>
        </w:rPr>
        <w:t>19-2021</w:t>
      </w:r>
      <w:r>
        <w:rPr>
          <w:rFonts w:ascii="方正小标宋简体" w:hAnsi="方正小标宋简体" w:eastAsia="方正小标宋简体" w:cs="方正小标宋简体"/>
          <w:color w:val="000000"/>
          <w:kern w:val="0"/>
          <w:sz w:val="43"/>
          <w:szCs w:val="43"/>
          <w:lang w:val="en-US" w:eastAsia="zh-CN" w:bidi="ar"/>
        </w:rPr>
        <w:t>届毕业生和用人单位</w:t>
      </w:r>
    </w:p>
    <w:p>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跟踪调查报告提纲</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fldChar w:fldCharType="begin"/>
      </w:r>
      <w:r>
        <w:rPr>
          <w:rFonts w:hint="eastAsia" w:ascii="黑体" w:hAnsi="黑体" w:eastAsia="黑体" w:cs="黑体"/>
          <w:b w:val="0"/>
          <w:bCs w:val="0"/>
          <w:sz w:val="32"/>
          <w:szCs w:val="32"/>
          <w:lang w:val="en-US" w:eastAsia="zh-CN"/>
        </w:rPr>
        <w:instrText xml:space="preserve"> HYPERLINK \l "_Toc144253612" </w:instrText>
      </w:r>
      <w:r>
        <w:rPr>
          <w:rFonts w:hint="eastAsia" w:ascii="黑体" w:hAnsi="黑体" w:eastAsia="黑体" w:cs="黑体"/>
          <w:b w:val="0"/>
          <w:bCs w:val="0"/>
          <w:sz w:val="32"/>
          <w:szCs w:val="32"/>
          <w:lang w:val="en-US" w:eastAsia="zh-CN"/>
        </w:rPr>
        <w:fldChar w:fldCharType="separate"/>
      </w:r>
      <w:r>
        <w:rPr>
          <w:rFonts w:hint="eastAsia" w:ascii="黑体" w:hAnsi="黑体" w:eastAsia="黑体" w:cs="黑体"/>
          <w:b w:val="0"/>
          <w:bCs w:val="0"/>
          <w:sz w:val="32"/>
          <w:szCs w:val="32"/>
          <w:lang w:val="en-US" w:eastAsia="zh-CN"/>
        </w:rPr>
        <w:t>一、就业状态</w:t>
      </w:r>
      <w:r>
        <w:rPr>
          <w:rFonts w:hint="eastAsia" w:ascii="黑体" w:hAnsi="黑体" w:eastAsia="黑体" w:cs="黑体"/>
          <w:b w:val="0"/>
          <w:bCs w:val="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"_Toc144253613"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（一）去向分布</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"_Toc144253614"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1.整体去向分布</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"_Toc144253617"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2.分性别毕业去向统计</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"_Toc144253622"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（二）就业单位性质分布</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"_Toc144253623"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1.就业单位性质分布</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"_Toc144253629"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2.分性别就业单位性质统计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"_Toc144253650"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（三）职业类别分布</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"_Toc144253651"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1.职业类别分布情况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"_Toc144253652"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2.分性别职业类别</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分布情况</w:t>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"_Toc144253653"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（四）就业行业分布</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"_Toc144253654"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1.总体分布情况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"_Toc144253655"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2.分性别行业统计</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"_Toc144253656"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（五）岗位职级分布</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"_Toc144253657"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1.整体岗位职级分布情况统计</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"_Toc144253658"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2.分性别岗位职级分布情况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"_Toc144253659"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（六）就业地域</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"_Toc144253660"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1.就业省份分布总体情况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"_Toc144253661"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2.在江西省内就业毕业生分布情况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"_Toc144253662"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3.江西生源留赣就业情况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"_Toc144253663"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（1）留赣就业整体情况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"_Toc144253664"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（2）江西生源毕业生就业省份分布情况</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"_Toc144253665"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（3）江西生源留赣就业情况地市分布</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"_Toc144253666"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（4）江西生源按性别统计留赣就业情况</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（七）创业情况统计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1.创业率</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2.创业领域与专业相关度</w:t>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（八）未就业情况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1.未就业情况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2.分性别统计未就业情况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3.未就业原因</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fldChar w:fldCharType="begin"/>
      </w:r>
      <w:r>
        <w:rPr>
          <w:rFonts w:hint="eastAsia" w:ascii="黑体" w:hAnsi="黑体" w:eastAsia="黑体" w:cs="黑体"/>
          <w:b w:val="0"/>
          <w:bCs w:val="0"/>
          <w:sz w:val="32"/>
          <w:szCs w:val="32"/>
          <w:lang w:val="en-US" w:eastAsia="zh-CN"/>
        </w:rPr>
        <w:instrText xml:space="preserve"> HYPERLINK \l "_Toc144253673" </w:instrText>
      </w:r>
      <w:r>
        <w:rPr>
          <w:rFonts w:hint="eastAsia" w:ascii="黑体" w:hAnsi="黑体" w:eastAsia="黑体" w:cs="黑体"/>
          <w:b w:val="0"/>
          <w:bCs w:val="0"/>
          <w:sz w:val="32"/>
          <w:szCs w:val="32"/>
          <w:lang w:val="en-US" w:eastAsia="zh-CN"/>
        </w:rPr>
        <w:fldChar w:fldCharType="separate"/>
      </w:r>
      <w:r>
        <w:rPr>
          <w:rFonts w:hint="eastAsia" w:ascii="黑体" w:hAnsi="黑体" w:eastAsia="黑体" w:cs="黑体"/>
          <w:b w:val="0"/>
          <w:bCs w:val="0"/>
          <w:sz w:val="32"/>
          <w:szCs w:val="32"/>
          <w:lang w:val="en-US" w:eastAsia="zh-CN"/>
        </w:rPr>
        <w:t>二、就业状况分析</w:t>
      </w:r>
      <w:r>
        <w:rPr>
          <w:rFonts w:hint="eastAsia" w:ascii="黑体" w:hAnsi="黑体" w:eastAsia="黑体" w:cs="黑体"/>
          <w:b w:val="0"/>
          <w:bCs w:val="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"_Toc144253674"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（一）薪酬水平</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"_Toc144253675"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1.平均薪酬分析</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"_Toc144253676"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（1）薪酬总体情况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"_Toc144253679"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分性别统计薪酬情况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"_Toc144253685"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2.分行业门类毕业生薪酬</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"_Toc144253686"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（1）分行业薪酬总体情况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"_Toc144253687"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（2）分性别分行业类别毕业生薪酬情况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"_Toc144253689"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3.分单位性质毕业生薪酬</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"_Toc144253690"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（1）总体情况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"_Toc144253691"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（2）分性别分单位性质统计毕业生薪酬情况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"_Toc144253693"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（二）工作稳定度</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"_Toc144253694"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1.更换工作次数情况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"_Toc144253701"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2.工作更换原因</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"_Toc144253719"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（三）专业对口度</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"_Toc144253720"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1.工作与专业整体对口情况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"_Toc144253721"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2.分性别专业对口率统计</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"_Toc144253724"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3.专业不对口原因</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"_Toc144253725"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4.分行业类别统计专业对口率</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"_Toc144253742"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5.分行业分性别统计专业对口率</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"_Toc144253746"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（四）就业满意度</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"_Toc144253747"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1.就业满意度</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"_Toc144253751"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2.分性别统计就业满意度情况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"_Toc144253754"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3.分行业就业满意度情况</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"_Toc144253757"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4.分单位性质就业满意度</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"_Toc144253760"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（五）职业适应度</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"_Toc144253761"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1.职业适应度</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"_Toc144253762"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2.职业不适应原因</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"_Toc144253763"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3.分性别的职业适应度</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"_Toc144253768"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（六）目标清晰度</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"_Toc144253769"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1.目标清晰度</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"_Toc144253770"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2.分性别的目标清晰度</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"_Toc144253771"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3.目标不清晰原因</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"_Toc144253774"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4.分行业目标清晰度</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"_Toc144253775"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5.分单位性质的目标清晰度</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fldChar w:fldCharType="begin"/>
      </w:r>
      <w:r>
        <w:rPr>
          <w:rFonts w:hint="eastAsia" w:ascii="黑体" w:hAnsi="黑体" w:eastAsia="黑体" w:cs="黑体"/>
          <w:b w:val="0"/>
          <w:bCs w:val="0"/>
          <w:sz w:val="32"/>
          <w:szCs w:val="32"/>
          <w:lang w:val="en-US" w:eastAsia="zh-CN"/>
        </w:rPr>
        <w:instrText xml:space="preserve"> HYPERLINK \l "_Toc144253776" </w:instrText>
      </w:r>
      <w:r>
        <w:rPr>
          <w:rFonts w:hint="eastAsia" w:ascii="黑体" w:hAnsi="黑体" w:eastAsia="黑体" w:cs="黑体"/>
          <w:b w:val="0"/>
          <w:bCs w:val="0"/>
          <w:sz w:val="32"/>
          <w:szCs w:val="32"/>
          <w:lang w:val="en-US" w:eastAsia="zh-CN"/>
        </w:rPr>
        <w:fldChar w:fldCharType="separate"/>
      </w:r>
      <w:r>
        <w:rPr>
          <w:rFonts w:hint="eastAsia" w:ascii="黑体" w:hAnsi="黑体" w:eastAsia="黑体" w:cs="黑体"/>
          <w:b w:val="0"/>
          <w:bCs w:val="0"/>
          <w:sz w:val="32"/>
          <w:szCs w:val="32"/>
          <w:lang w:val="en-US" w:eastAsia="zh-CN"/>
        </w:rPr>
        <w:t>三、教学建议和反馈</w:t>
      </w:r>
      <w:r>
        <w:rPr>
          <w:rFonts w:hint="eastAsia" w:ascii="黑体" w:hAnsi="黑体" w:eastAsia="黑体" w:cs="黑体"/>
          <w:b w:val="0"/>
          <w:bCs w:val="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"_Toc144253777"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（一）教学建议</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（二）人才培养的反馈及建议</w:t>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"_Toc144253780"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（三）就业单位看重的职业素养</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1.总体调研情况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2.分单位性质看重的职业素养</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3.分行业看重的职业素养</w:t>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"_Toc144253784"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（四）能力培养</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"_Toc144253785"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1.专业技能</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"_Toc144253788"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（1）分行业参与调研毕业生认为所需要的专业技能</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"_Toc144253789"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（2）分单位性质参与调研毕业生认为所需要的专业技能</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"_Toc144253790"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6.通用能力</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"_Toc144253793"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（1）分行业参与调研毕业生认为所需要的通用技能</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"_Toc144253794"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（2）分单位性质参与调研毕业生认为所需要的通用技能</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fldChar w:fldCharType="begin"/>
      </w:r>
      <w:r>
        <w:rPr>
          <w:rFonts w:hint="eastAsia" w:ascii="黑体" w:hAnsi="黑体" w:eastAsia="黑体" w:cs="黑体"/>
          <w:b w:val="0"/>
          <w:bCs w:val="0"/>
          <w:sz w:val="32"/>
          <w:szCs w:val="32"/>
          <w:lang w:val="en-US" w:eastAsia="zh-CN"/>
        </w:rPr>
        <w:instrText xml:space="preserve"> HYPERLINK \l "_Toc144253795" </w:instrText>
      </w:r>
      <w:r>
        <w:rPr>
          <w:rFonts w:hint="eastAsia" w:ascii="黑体" w:hAnsi="黑体" w:eastAsia="黑体" w:cs="黑体"/>
          <w:b w:val="0"/>
          <w:bCs w:val="0"/>
          <w:sz w:val="32"/>
          <w:szCs w:val="32"/>
          <w:lang w:val="en-US" w:eastAsia="zh-CN"/>
        </w:rPr>
        <w:fldChar w:fldCharType="separate"/>
      </w:r>
      <w:r>
        <w:rPr>
          <w:rFonts w:hint="eastAsia" w:ascii="黑体" w:hAnsi="黑体" w:eastAsia="黑体" w:cs="黑体"/>
          <w:b w:val="0"/>
          <w:bCs w:val="0"/>
          <w:sz w:val="32"/>
          <w:szCs w:val="32"/>
          <w:lang w:val="en-US" w:eastAsia="zh-CN"/>
        </w:rPr>
        <w:t>四、困难生就业情况</w:t>
      </w:r>
      <w:r>
        <w:rPr>
          <w:rFonts w:hint="eastAsia" w:ascii="黑体" w:hAnsi="黑体" w:eastAsia="黑体" w:cs="黑体"/>
          <w:b w:val="0"/>
          <w:bCs w:val="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"_Toc144253796"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（一）调研人数总体情况</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"_Toc144253797"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（二）困难生院系分布情况</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"_Toc144253798"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（三）性别分布情况</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"_Toc144253799"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（四）困难生整体就业情况</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"_Toc144253800"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（五）薪酬情况</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"_Toc144253801"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（六）行业就业情况</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"_Toc144253802"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（七）从事职业情况统计</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"_Toc144253803"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（八）单位性质就业情况</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fldChar w:fldCharType="begin"/>
      </w:r>
      <w:r>
        <w:rPr>
          <w:rFonts w:hint="eastAsia" w:ascii="华文楷体" w:hAnsi="华文楷体" w:eastAsia="华文楷体" w:cs="华文楷体"/>
          <w:b/>
          <w:bCs/>
          <w:sz w:val="32"/>
          <w:szCs w:val="32"/>
          <w:lang w:val="en-US" w:eastAsia="zh-CN"/>
        </w:rPr>
        <w:instrText xml:space="preserve"> HYPERLINK \l "_Toc144253804" </w:instrText>
      </w:r>
      <w:r>
        <w:rPr>
          <w:rFonts w:hint="eastAsia" w:ascii="华文楷体" w:hAnsi="华文楷体" w:eastAsia="华文楷体" w:cs="华文楷体"/>
          <w:b/>
          <w:bCs/>
          <w:sz w:val="32"/>
          <w:szCs w:val="32"/>
          <w:lang w:val="en-US" w:eastAsia="zh-CN"/>
        </w:rPr>
        <w:fldChar w:fldCharType="separate"/>
      </w:r>
      <w:r>
        <w:rPr>
          <w:rFonts w:hint="eastAsia" w:ascii="华文楷体" w:hAnsi="华文楷体" w:eastAsia="华文楷体" w:cs="华文楷体"/>
          <w:b/>
          <w:bCs/>
          <w:sz w:val="32"/>
          <w:szCs w:val="32"/>
          <w:lang w:val="en-US" w:eastAsia="zh-CN"/>
        </w:rPr>
        <w:t>（九）就业满意度情况</w:t>
      </w:r>
      <w:r>
        <w:rPr>
          <w:rFonts w:hint="eastAsia" w:ascii="华文楷体" w:hAnsi="华文楷体" w:eastAsia="华文楷体" w:cs="华文楷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fldChar w:fldCharType="begin"/>
      </w:r>
      <w:r>
        <w:rPr>
          <w:rFonts w:hint="eastAsia" w:ascii="黑体" w:hAnsi="黑体" w:eastAsia="黑体" w:cs="黑体"/>
          <w:b w:val="0"/>
          <w:bCs w:val="0"/>
          <w:sz w:val="32"/>
          <w:szCs w:val="32"/>
          <w:lang w:val="en-US" w:eastAsia="zh-CN"/>
        </w:rPr>
        <w:instrText xml:space="preserve"> HYPERLINK \l "_Toc144253805" </w:instrText>
      </w:r>
      <w:r>
        <w:rPr>
          <w:rFonts w:hint="eastAsia" w:ascii="黑体" w:hAnsi="黑体" w:eastAsia="黑体" w:cs="黑体"/>
          <w:b w:val="0"/>
          <w:bCs w:val="0"/>
          <w:sz w:val="32"/>
          <w:szCs w:val="32"/>
          <w:lang w:val="en-US" w:eastAsia="zh-CN"/>
        </w:rPr>
        <w:fldChar w:fldCharType="separate"/>
      </w:r>
      <w:r>
        <w:rPr>
          <w:rFonts w:hint="eastAsia" w:ascii="黑体" w:hAnsi="黑体" w:eastAsia="黑体" w:cs="黑体"/>
          <w:b w:val="0"/>
          <w:bCs w:val="0"/>
          <w:sz w:val="32"/>
          <w:szCs w:val="32"/>
          <w:lang w:val="en-US" w:eastAsia="zh-CN"/>
        </w:rPr>
        <w:t>五、就业质量综合评价</w:t>
      </w:r>
      <w:r>
        <w:rPr>
          <w:rFonts w:hint="eastAsia" w:ascii="黑体" w:hAnsi="黑体" w:eastAsia="黑体" w:cs="黑体"/>
          <w:b w:val="0"/>
          <w:bCs w:val="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六、用人单位调研反馈</w:t>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（一）人才需求反馈</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1.岗位能力需求</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2.专业需求</w:t>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（二）用人情况反馈</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1.岗位适应与成长</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2.离职情况</w:t>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（三）用人单位对毕业生评价</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1.总体满意度</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2.政治思想与职业修养</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3.职业能力水平</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4.职业发展潜力</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七、用人单位对学院的评价与反馈</w:t>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（一）校园招聘服务</w:t>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（二）就业服务</w:t>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（三）人才培养</w:t>
      </w:r>
    </w:p>
    <w:p>
      <w:pPr>
        <w:keepNext w:val="0"/>
        <w:keepLines w:val="0"/>
        <w:pageBreakBefore w:val="0"/>
        <w:widowControl w:val="0"/>
        <w:kinsoku/>
        <w:wordWrap/>
        <w:overflowPunct/>
        <w:topLinePunct w:val="0"/>
        <w:autoSpaceDE/>
        <w:autoSpaceDN/>
        <w:bidi w:val="0"/>
        <w:adjustRightInd/>
        <w:snapToGrid/>
        <w:spacing w:line="574" w:lineRule="exact"/>
        <w:ind w:firstLine="641" w:firstLineChars="200"/>
        <w:textAlignment w:val="auto"/>
        <w:rPr>
          <w:rFonts w:hint="eastAsia" w:ascii="华文楷体" w:hAnsi="华文楷体" w:eastAsia="华文楷体" w:cs="华文楷体"/>
          <w:b/>
          <w:bCs/>
          <w:lang w:val="en-US" w:eastAsia="zh-CN"/>
        </w:rPr>
      </w:pPr>
      <w:r>
        <w:rPr>
          <w:rFonts w:hint="eastAsia" w:ascii="华文楷体" w:hAnsi="华文楷体" w:eastAsia="华文楷体" w:cs="华文楷体"/>
          <w:b/>
          <w:bCs/>
          <w:sz w:val="32"/>
          <w:szCs w:val="32"/>
          <w:lang w:val="en-US" w:eastAsia="zh-CN"/>
        </w:rPr>
        <w:t>（四）合作意愿反馈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ZGI3NThmYmRkMDE3NzQ0OGZmODBkMzdhMDE1ZjkifQ=="/>
  </w:docVars>
  <w:rsids>
    <w:rsidRoot w:val="5D4C53F9"/>
    <w:rsid w:val="01121891"/>
    <w:rsid w:val="039E11BA"/>
    <w:rsid w:val="040E27E3"/>
    <w:rsid w:val="04403EA4"/>
    <w:rsid w:val="05AB7BBE"/>
    <w:rsid w:val="06A541B8"/>
    <w:rsid w:val="079C3C62"/>
    <w:rsid w:val="0BB21CA6"/>
    <w:rsid w:val="0BFC73C5"/>
    <w:rsid w:val="0CD22E44"/>
    <w:rsid w:val="13A91BE1"/>
    <w:rsid w:val="147D2F3A"/>
    <w:rsid w:val="15910B7E"/>
    <w:rsid w:val="16080E33"/>
    <w:rsid w:val="198804EA"/>
    <w:rsid w:val="1A3B34F2"/>
    <w:rsid w:val="1ADC289C"/>
    <w:rsid w:val="1B1B199E"/>
    <w:rsid w:val="1C0A3439"/>
    <w:rsid w:val="1D5D1301"/>
    <w:rsid w:val="1D815217"/>
    <w:rsid w:val="1DBA29F0"/>
    <w:rsid w:val="1E4F7829"/>
    <w:rsid w:val="1E8E0351"/>
    <w:rsid w:val="1FE46B94"/>
    <w:rsid w:val="27E40FE2"/>
    <w:rsid w:val="2A9D36CA"/>
    <w:rsid w:val="2DC72F38"/>
    <w:rsid w:val="2ECE02F6"/>
    <w:rsid w:val="2F94153F"/>
    <w:rsid w:val="2FEC4A30"/>
    <w:rsid w:val="3260395B"/>
    <w:rsid w:val="326A2A2B"/>
    <w:rsid w:val="35006703"/>
    <w:rsid w:val="37C64260"/>
    <w:rsid w:val="38044D88"/>
    <w:rsid w:val="38EC2374"/>
    <w:rsid w:val="3CCB40C7"/>
    <w:rsid w:val="3DC34C62"/>
    <w:rsid w:val="3EA846BF"/>
    <w:rsid w:val="424961B9"/>
    <w:rsid w:val="43192030"/>
    <w:rsid w:val="44C824BE"/>
    <w:rsid w:val="46ED2713"/>
    <w:rsid w:val="47482EE3"/>
    <w:rsid w:val="493D00FA"/>
    <w:rsid w:val="4AEF3676"/>
    <w:rsid w:val="4D673998"/>
    <w:rsid w:val="500B0F52"/>
    <w:rsid w:val="52DE2175"/>
    <w:rsid w:val="53316F22"/>
    <w:rsid w:val="57623B4D"/>
    <w:rsid w:val="59684D1F"/>
    <w:rsid w:val="598D29D8"/>
    <w:rsid w:val="5D4C53F9"/>
    <w:rsid w:val="5E9B5B97"/>
    <w:rsid w:val="5FA875B5"/>
    <w:rsid w:val="5FF42345"/>
    <w:rsid w:val="60255718"/>
    <w:rsid w:val="63F0428F"/>
    <w:rsid w:val="6B2F1B41"/>
    <w:rsid w:val="6F082A05"/>
    <w:rsid w:val="6F5E0C47"/>
    <w:rsid w:val="72FA2A34"/>
    <w:rsid w:val="73C163D2"/>
    <w:rsid w:val="75EF348B"/>
    <w:rsid w:val="767F53BF"/>
    <w:rsid w:val="78305503"/>
    <w:rsid w:val="7AC34054"/>
    <w:rsid w:val="7C2E4D21"/>
    <w:rsid w:val="7F565489"/>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2803</Words>
  <Characters>2977</Characters>
  <Lines>0</Lines>
  <Paragraphs>0</Paragraphs>
  <TotalTime>7</TotalTime>
  <ScaleCrop>false</ScaleCrop>
  <LinksUpToDate>false</LinksUpToDate>
  <CharactersWithSpaces>3031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2024-06-18T23:11:00Z</dcterms:created>
  <dc:creator>小不点儿</dc:creator>
  <cp:lastModifiedBy>心泉</cp:lastModifiedBy>
  <cp:lastPrinted>2024-06-26T00:40:53Z</cp:lastPrinted>
  <dcterms:modified xsi:type="dcterms:W3CDTF">2024-06-26T05:14:42Z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B50FFE24A5884F5DBDD907983A5AC0B8_13</vt:lpwstr>
  </property>
</Properties>
</file>